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85" w:rsidRDefault="00107E85" w:rsidP="00D80EC8">
      <w:pPr>
        <w:pStyle w:val="Textkrper"/>
        <w:framePr w:wrap="around"/>
      </w:pPr>
      <w:bookmarkStart w:id="0" w:name="_GoBack"/>
      <w:bookmarkEnd w:id="0"/>
    </w:p>
    <w:p w:rsidR="00107E85" w:rsidRDefault="00107E85" w:rsidP="00D80EC8">
      <w:pPr>
        <w:pStyle w:val="Textkrper"/>
        <w:framePr w:wrap="around"/>
      </w:pPr>
    </w:p>
    <w:p w:rsidR="00107E85" w:rsidRDefault="00107E85" w:rsidP="00D80EC8">
      <w:pPr>
        <w:pStyle w:val="Textkrper"/>
        <w:framePr w:wrap="around"/>
      </w:pPr>
    </w:p>
    <w:p w:rsidR="00107E85" w:rsidRDefault="00107E85" w:rsidP="00D80EC8">
      <w:pPr>
        <w:pStyle w:val="Textkrper"/>
        <w:framePr w:wrap="around"/>
      </w:pPr>
    </w:p>
    <w:p w:rsidR="008B0BCD" w:rsidRDefault="008B0BCD" w:rsidP="00D80EC8"/>
    <w:p w:rsidR="004854DF" w:rsidRDefault="004854DF" w:rsidP="00D80EC8">
      <w:pPr>
        <w:pStyle w:val="Titel"/>
        <w:sectPr w:rsidR="004854DF" w:rsidSect="00A206D4">
          <w:headerReference w:type="even" r:id="rId9"/>
          <w:headerReference w:type="default" r:id="rId10"/>
          <w:footerReference w:type="even" r:id="rId11"/>
          <w:footerReference w:type="default" r:id="rId12"/>
          <w:footerReference w:type="first" r:id="rId13"/>
          <w:type w:val="continuous"/>
          <w:pgSz w:w="11906" w:h="16838" w:code="9"/>
          <w:pgMar w:top="1985" w:right="1276" w:bottom="1440" w:left="1276" w:header="992" w:footer="748" w:gutter="0"/>
          <w:pgNumType w:start="2"/>
          <w:cols w:num="2" w:space="567"/>
          <w:titlePg/>
          <w:docGrid w:linePitch="360"/>
        </w:sectPr>
      </w:pPr>
      <w:bookmarkStart w:id="1" w:name="Text21"/>
    </w:p>
    <w:bookmarkEnd w:id="1"/>
    <w:p w:rsidR="0081644D" w:rsidRPr="00C82257" w:rsidRDefault="0081644D" w:rsidP="00D80EC8"/>
    <w:p w:rsidR="00D80EC8" w:rsidRDefault="00D80EC8" w:rsidP="00D80EC8">
      <w:pPr>
        <w:pStyle w:val="Titel"/>
      </w:pPr>
      <w:r w:rsidRPr="00D80EC8">
        <w:t xml:space="preserve">Vom  „rationalen Egoisten (Eigen-/Selbstsucht)“ zur „Corporate Social Responsibility“ (CSR)  / gesellschaftlichen Unternehmensverantwortung  </w:t>
      </w:r>
    </w:p>
    <w:p w:rsidR="00D80EC8" w:rsidRDefault="00D80EC8" w:rsidP="00D80EC8">
      <w:pPr>
        <w:pStyle w:val="Blocktext"/>
      </w:pPr>
    </w:p>
    <w:p w:rsidR="00D80EC8" w:rsidRPr="00D80EC8" w:rsidRDefault="00D80EC8" w:rsidP="00D80EC8">
      <w:pPr>
        <w:pStyle w:val="Blocktext"/>
      </w:pPr>
    </w:p>
    <w:p w:rsidR="0081644D" w:rsidRPr="00C82257" w:rsidRDefault="0081644D" w:rsidP="00D80EC8"/>
    <w:p w:rsidR="00D80EC8" w:rsidRPr="00D80EC8" w:rsidRDefault="00D80EC8" w:rsidP="00D80EC8">
      <w:pPr>
        <w:framePr w:w="4641" w:h="9769" w:hSpace="142" w:wrap="around" w:vAnchor="page" w:hAnchor="page" w:x="6193" w:y="4261"/>
        <w:rPr>
          <w:rStyle w:val="Fett"/>
          <w:rFonts w:ascii="Times New Roman" w:eastAsia="Calibri" w:hAnsi="Times New Roman"/>
          <w:sz w:val="24"/>
          <w:szCs w:val="24"/>
        </w:rPr>
      </w:pPr>
      <w:r w:rsidRPr="00D80EC8">
        <w:rPr>
          <w:rStyle w:val="Fett"/>
          <w:rFonts w:ascii="Times New Roman" w:eastAsia="Calibri" w:hAnsi="Times New Roman"/>
          <w:sz w:val="24"/>
          <w:szCs w:val="24"/>
        </w:rPr>
        <w:t>Prof. Dr. Karlheinz Ruckriegel</w:t>
      </w:r>
    </w:p>
    <w:p w:rsidR="00D80EC8" w:rsidRPr="00D80EC8" w:rsidRDefault="00D80EC8" w:rsidP="00D80EC8">
      <w:pPr>
        <w:framePr w:w="4641" w:h="9769" w:hSpace="142" w:wrap="around" w:vAnchor="page" w:hAnchor="page" w:x="6193" w:y="4261"/>
        <w:rPr>
          <w:rFonts w:ascii="Times New Roman" w:eastAsia="Calibri" w:hAnsi="Times New Roman"/>
          <w:sz w:val="24"/>
          <w:szCs w:val="24"/>
          <w:lang w:eastAsia="en-US"/>
        </w:rPr>
      </w:pPr>
      <w:r w:rsidRPr="00D80EC8">
        <w:rPr>
          <w:rFonts w:ascii="Times New Roman" w:eastAsia="Calibri" w:hAnsi="Times New Roman"/>
          <w:sz w:val="24"/>
          <w:szCs w:val="24"/>
          <w:lang w:eastAsia="en-US"/>
        </w:rPr>
        <w:t>Fakultät Betriebswirtschaft</w:t>
      </w:r>
    </w:p>
    <w:p w:rsidR="00D80EC8" w:rsidRPr="00D80EC8" w:rsidRDefault="00D80EC8" w:rsidP="00D80EC8">
      <w:pPr>
        <w:framePr w:w="4641" w:h="9769" w:hSpace="142" w:wrap="around" w:vAnchor="page" w:hAnchor="page" w:x="6193" w:y="4261"/>
        <w:rPr>
          <w:rFonts w:ascii="Times New Roman" w:eastAsia="Calibri" w:hAnsi="Times New Roman"/>
          <w:sz w:val="24"/>
          <w:szCs w:val="24"/>
          <w:lang w:eastAsia="en-US"/>
        </w:rPr>
      </w:pPr>
      <w:r w:rsidRPr="00D80EC8">
        <w:rPr>
          <w:rFonts w:ascii="Times New Roman" w:eastAsia="Calibri" w:hAnsi="Times New Roman"/>
          <w:sz w:val="24"/>
          <w:szCs w:val="24"/>
          <w:lang w:eastAsia="en-US"/>
        </w:rPr>
        <w:t xml:space="preserve">Georg-Simon-Ohm Hochschule Nürnberg </w:t>
      </w:r>
    </w:p>
    <w:p w:rsidR="00D80EC8" w:rsidRPr="00D80EC8" w:rsidRDefault="00D80EC8" w:rsidP="00D80EC8">
      <w:pPr>
        <w:pStyle w:val="Textkrper"/>
        <w:framePr w:w="4641" w:h="9769" w:wrap="around" w:y="4261"/>
        <w:widowControl w:val="0"/>
        <w:rPr>
          <w:rFonts w:ascii="Times New Roman" w:hAnsi="Times New Roman"/>
          <w:vanish w:val="0"/>
          <w:szCs w:val="24"/>
        </w:rPr>
      </w:pPr>
    </w:p>
    <w:p w:rsidR="00D80EC8" w:rsidRPr="00D80EC8" w:rsidRDefault="00D80EC8" w:rsidP="00D80EC8">
      <w:pPr>
        <w:pStyle w:val="Textkrper"/>
        <w:framePr w:w="4641" w:h="9769" w:wrap="around" w:y="4261"/>
        <w:widowControl w:val="0"/>
        <w:rPr>
          <w:rFonts w:ascii="Times New Roman" w:hAnsi="Times New Roman"/>
          <w:vanish w:val="0"/>
          <w:szCs w:val="24"/>
        </w:rPr>
      </w:pPr>
    </w:p>
    <w:p w:rsidR="00D80EC8" w:rsidRPr="00D80EC8" w:rsidRDefault="00D80EC8" w:rsidP="00D80EC8">
      <w:pPr>
        <w:pStyle w:val="Textkrper"/>
        <w:framePr w:w="4641" w:h="9769" w:wrap="around" w:y="4261"/>
        <w:widowControl w:val="0"/>
        <w:rPr>
          <w:rFonts w:ascii="Times New Roman" w:hAnsi="Times New Roman"/>
          <w:vanish w:val="0"/>
          <w:szCs w:val="24"/>
        </w:rPr>
      </w:pPr>
    </w:p>
    <w:p w:rsidR="00D80EC8" w:rsidRPr="00D80EC8" w:rsidRDefault="00D80EC8" w:rsidP="00D80EC8">
      <w:pPr>
        <w:pStyle w:val="Textkrper"/>
        <w:framePr w:w="4641" w:h="9769" w:wrap="around" w:y="4261"/>
        <w:widowControl w:val="0"/>
        <w:rPr>
          <w:rFonts w:ascii="Times New Roman" w:hAnsi="Times New Roman"/>
          <w:vanish w:val="0"/>
          <w:szCs w:val="24"/>
        </w:rPr>
      </w:pPr>
    </w:p>
    <w:p w:rsidR="00D80EC8" w:rsidRPr="00D80EC8" w:rsidRDefault="00D80EC8" w:rsidP="00D80EC8">
      <w:pPr>
        <w:framePr w:w="4641" w:h="9769" w:hSpace="142" w:wrap="around" w:vAnchor="page" w:hAnchor="page" w:x="6193" w:y="4261"/>
        <w:rPr>
          <w:rFonts w:ascii="Times New Roman" w:hAnsi="Times New Roman"/>
          <w:b/>
          <w:sz w:val="24"/>
          <w:szCs w:val="24"/>
        </w:rPr>
      </w:pPr>
      <w:r w:rsidRPr="00D80EC8">
        <w:rPr>
          <w:rFonts w:ascii="Times New Roman" w:hAnsi="Times New Roman"/>
          <w:b/>
          <w:sz w:val="24"/>
          <w:szCs w:val="24"/>
        </w:rPr>
        <w:t>Abstract</w:t>
      </w:r>
    </w:p>
    <w:p w:rsidR="00D80EC8" w:rsidRPr="00D80EC8" w:rsidRDefault="00D80EC8" w:rsidP="00D80EC8">
      <w:pPr>
        <w:framePr w:w="4641" w:h="9769" w:hSpace="142" w:wrap="around" w:vAnchor="page" w:hAnchor="page" w:x="6193" w:y="4261"/>
        <w:spacing w:after="120" w:line="360" w:lineRule="auto"/>
        <w:rPr>
          <w:rFonts w:ascii="Times New Roman" w:hAnsi="Times New Roman"/>
          <w:sz w:val="24"/>
          <w:szCs w:val="24"/>
        </w:rPr>
      </w:pPr>
    </w:p>
    <w:p w:rsidR="00D80EC8" w:rsidRPr="00D80EC8" w:rsidRDefault="00D80EC8" w:rsidP="00D80EC8">
      <w:pPr>
        <w:framePr w:w="4641" w:h="9769" w:hSpace="142" w:wrap="around" w:vAnchor="page" w:hAnchor="page" w:x="6193" w:y="4261"/>
        <w:spacing w:after="120" w:line="360" w:lineRule="auto"/>
        <w:rPr>
          <w:rFonts w:ascii="Times New Roman" w:hAnsi="Times New Roman"/>
          <w:sz w:val="24"/>
          <w:szCs w:val="24"/>
        </w:rPr>
      </w:pPr>
      <w:r w:rsidRPr="00D80EC8">
        <w:rPr>
          <w:rFonts w:ascii="Times New Roman" w:hAnsi="Times New Roman"/>
          <w:sz w:val="24"/>
          <w:szCs w:val="24"/>
        </w:rPr>
        <w:t>Seit Ende 2010 hat der Verfasser in einer Reihe von E-Mails sich an die Vorsitzende der Enqu</w:t>
      </w:r>
      <w:r w:rsidRPr="00D80EC8">
        <w:rPr>
          <w:rFonts w:ascii="Times New Roman" w:hAnsi="Times New Roman"/>
          <w:sz w:val="24"/>
          <w:szCs w:val="24"/>
        </w:rPr>
        <w:t>e</w:t>
      </w:r>
      <w:r w:rsidRPr="00D80EC8">
        <w:rPr>
          <w:rFonts w:ascii="Times New Roman" w:hAnsi="Times New Roman"/>
          <w:sz w:val="24"/>
          <w:szCs w:val="24"/>
        </w:rPr>
        <w:t>te-Kommission „Wachstum, Wohlstand, L</w:t>
      </w:r>
      <w:r w:rsidRPr="00D80EC8">
        <w:rPr>
          <w:rFonts w:ascii="Times New Roman" w:hAnsi="Times New Roman"/>
          <w:sz w:val="24"/>
          <w:szCs w:val="24"/>
        </w:rPr>
        <w:t>e</w:t>
      </w:r>
      <w:r w:rsidRPr="00D80EC8">
        <w:rPr>
          <w:rFonts w:ascii="Times New Roman" w:hAnsi="Times New Roman"/>
          <w:sz w:val="24"/>
          <w:szCs w:val="24"/>
        </w:rPr>
        <w:t>bensqualität - Wege zu nachhaltigem Wir</w:t>
      </w:r>
      <w:r w:rsidRPr="00D80EC8">
        <w:rPr>
          <w:rFonts w:ascii="Times New Roman" w:hAnsi="Times New Roman"/>
          <w:sz w:val="24"/>
          <w:szCs w:val="24"/>
        </w:rPr>
        <w:t>t</w:t>
      </w:r>
      <w:r w:rsidRPr="00D80EC8">
        <w:rPr>
          <w:rFonts w:ascii="Times New Roman" w:hAnsi="Times New Roman"/>
          <w:sz w:val="24"/>
          <w:szCs w:val="24"/>
        </w:rPr>
        <w:t>schaften und gesellschaftlichem Fortschritt in der Sozialen Marktwirtschaft“ des Deutschen Bundestages, Frau Bundestagsabgeordnete D</w:t>
      </w:r>
      <w:r w:rsidRPr="00D80EC8">
        <w:rPr>
          <w:rFonts w:ascii="Times New Roman" w:hAnsi="Times New Roman"/>
          <w:sz w:val="24"/>
          <w:szCs w:val="24"/>
        </w:rPr>
        <w:t>a</w:t>
      </w:r>
      <w:r w:rsidRPr="00D80EC8">
        <w:rPr>
          <w:rFonts w:ascii="Times New Roman" w:hAnsi="Times New Roman"/>
          <w:sz w:val="24"/>
          <w:szCs w:val="24"/>
        </w:rPr>
        <w:t>niela  Kolbe gewandt, um auf die –aus seiner Sicht -- für die Arbeit der Kommission wichtige Aspekte hinzuweisen. Die nachstehend abg</w:t>
      </w:r>
      <w:r w:rsidRPr="00D80EC8">
        <w:rPr>
          <w:rFonts w:ascii="Times New Roman" w:hAnsi="Times New Roman"/>
          <w:sz w:val="24"/>
          <w:szCs w:val="24"/>
        </w:rPr>
        <w:t>e</w:t>
      </w:r>
      <w:r w:rsidRPr="00D80EC8">
        <w:rPr>
          <w:rFonts w:ascii="Times New Roman" w:hAnsi="Times New Roman"/>
          <w:sz w:val="24"/>
          <w:szCs w:val="24"/>
        </w:rPr>
        <w:t>druckte  - ergänzte – E-Mail vom 8.3.2013 greift  - vor dem Hintergrund der ganz aktuellen Diskussion und Geschehnisse - abschließend das Wesentliche nochmals kritisch auf.</w:t>
      </w:r>
    </w:p>
    <w:p w:rsidR="00D80EC8" w:rsidRPr="008B0BCD" w:rsidRDefault="00D80EC8" w:rsidP="00D80EC8">
      <w:pPr>
        <w:framePr w:w="4641" w:h="9769" w:hSpace="142" w:wrap="around" w:vAnchor="page" w:hAnchor="page" w:x="6193" w:y="4261"/>
        <w:tabs>
          <w:tab w:val="left" w:pos="142"/>
        </w:tabs>
        <w:spacing w:after="120" w:line="360" w:lineRule="auto"/>
        <w:rPr>
          <w:rFonts w:cs="Arial"/>
        </w:rPr>
      </w:pPr>
    </w:p>
    <w:p w:rsidR="0081644D" w:rsidRDefault="0081644D" w:rsidP="00D80EC8">
      <w:pPr>
        <w:spacing w:after="120" w:line="360" w:lineRule="auto"/>
      </w:pPr>
    </w:p>
    <w:p w:rsidR="00D80EC8" w:rsidRPr="00C82257" w:rsidRDefault="00D80EC8"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81644D" w:rsidRPr="00C82257" w:rsidRDefault="0081644D" w:rsidP="00D80EC8">
      <w:pPr>
        <w:spacing w:after="120" w:line="360" w:lineRule="auto"/>
      </w:pPr>
    </w:p>
    <w:p w:rsidR="001921CE" w:rsidRPr="00C82257" w:rsidRDefault="001921CE" w:rsidP="00D80EC8">
      <w:pPr>
        <w:spacing w:after="120" w:line="360" w:lineRule="auto"/>
      </w:pPr>
    </w:p>
    <w:p w:rsidR="004A08E0" w:rsidRDefault="004A08E0" w:rsidP="00D80EC8">
      <w:pPr>
        <w:spacing w:after="120" w:line="360" w:lineRule="auto"/>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Sehr geehrte Frau Vorsitzende der Enquete-Kommission „Wachstum, Wohlstand, Lebensqualität - Wege zu nachhaltigem Wirtschaften und gesellschaftlichem Fortschritt in der Sozialen Mark</w:t>
      </w:r>
      <w:r w:rsidRPr="00D80EC8">
        <w:rPr>
          <w:rFonts w:ascii="Times New Roman" w:hAnsi="Times New Roman"/>
          <w:sz w:val="24"/>
          <w:szCs w:val="24"/>
        </w:rPr>
        <w:t>t</w:t>
      </w:r>
      <w:r w:rsidRPr="00D80EC8">
        <w:rPr>
          <w:rFonts w:ascii="Times New Roman" w:hAnsi="Times New Roman"/>
          <w:sz w:val="24"/>
          <w:szCs w:val="24"/>
        </w:rPr>
        <w:t>wirtschaft“ des Deutschen Bundestages,</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sehr geehrte Frau Bundestagsabgeordnete,</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liebe Frau Kolbe,</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im „Ohm-Journal  SS 2013“ wird der Beitrag "</w:t>
      </w:r>
      <w:r w:rsidRPr="00D80EC8">
        <w:rPr>
          <w:rFonts w:ascii="Times New Roman" w:hAnsi="Times New Roman"/>
          <w:b/>
          <w:sz w:val="24"/>
          <w:szCs w:val="24"/>
        </w:rPr>
        <w:t>Lob des ehrbaren Kaufmanns</w:t>
      </w:r>
      <w:r w:rsidRPr="00D80EC8">
        <w:rPr>
          <w:rFonts w:ascii="Times New Roman" w:hAnsi="Times New Roman"/>
          <w:sz w:val="24"/>
          <w:szCs w:val="24"/>
        </w:rPr>
        <w:t>" von Markus  Lötzsch, dem Hauptgeschäftsführer der  IHK Nürnberg für Mittelfranken, erscheinen (siehe A</w:t>
      </w:r>
      <w:r w:rsidRPr="00D80EC8">
        <w:rPr>
          <w:rFonts w:ascii="Times New Roman" w:hAnsi="Times New Roman"/>
          <w:sz w:val="24"/>
          <w:szCs w:val="24"/>
        </w:rPr>
        <w:t>n</w:t>
      </w:r>
      <w:r w:rsidRPr="00D80EC8">
        <w:rPr>
          <w:rFonts w:ascii="Times New Roman" w:hAnsi="Times New Roman"/>
          <w:sz w:val="24"/>
          <w:szCs w:val="24"/>
        </w:rPr>
        <w:t>lage). Es handelt sich um die Kurzfassung seines Vortrags „</w:t>
      </w:r>
      <w:r w:rsidRPr="00D80EC8">
        <w:rPr>
          <w:rFonts w:ascii="Times New Roman" w:hAnsi="Times New Roman"/>
          <w:b/>
          <w:sz w:val="24"/>
          <w:szCs w:val="24"/>
        </w:rPr>
        <w:t>Corporate Social Responsibility</w:t>
      </w:r>
      <w:r w:rsidRPr="00D80EC8">
        <w:rPr>
          <w:rFonts w:ascii="Times New Roman" w:hAnsi="Times New Roman"/>
          <w:sz w:val="24"/>
          <w:szCs w:val="24"/>
        </w:rPr>
        <w:t>" (CSR), den er im Rahmen unserer Erstsemester-Einführungstage(EET) Anfang Oktober 2012 an der Fakultät Betriebswirtschaft gehalten hat (die Langfassung seines Vortrags findet sich auf meiner Homepage www.ruckriegel.org, Rubrik CSR). Markus  Lötzsch gehört auch dem Hoc</w:t>
      </w:r>
      <w:r w:rsidRPr="00D80EC8">
        <w:rPr>
          <w:rFonts w:ascii="Times New Roman" w:hAnsi="Times New Roman"/>
          <w:sz w:val="24"/>
          <w:szCs w:val="24"/>
        </w:rPr>
        <w:t>h</w:t>
      </w:r>
      <w:r w:rsidRPr="00D80EC8">
        <w:rPr>
          <w:rFonts w:ascii="Times New Roman" w:hAnsi="Times New Roman"/>
          <w:sz w:val="24"/>
          <w:szCs w:val="24"/>
        </w:rPr>
        <w:t>schulrat der Georg-Simon-Ohm  Hochschule Nürnberg an.</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 letzten beiden Erstsemester-Einführungstage standen unter dem Motto  „Corporate Social Responsibility“ (2012) bzw. „Der ehrbare Kaufmann“ (2011). Bereits mit der Einschreibung im September erhielten die Erstsemester die IHK-Broschüren  „Corporate Social Responsibility -Die gesellschaftliche Unternehmensverantwortung von A-Z“  (2012) bzw. „Der ehrbare Kau</w:t>
      </w:r>
      <w:r w:rsidRPr="00D80EC8">
        <w:rPr>
          <w:rFonts w:ascii="Times New Roman" w:hAnsi="Times New Roman"/>
          <w:sz w:val="24"/>
          <w:szCs w:val="24"/>
        </w:rPr>
        <w:t>f</w:t>
      </w:r>
      <w:r w:rsidRPr="00D80EC8">
        <w:rPr>
          <w:rFonts w:ascii="Times New Roman" w:hAnsi="Times New Roman"/>
          <w:sz w:val="24"/>
          <w:szCs w:val="24"/>
        </w:rPr>
        <w:t>mann“ (2011), um sich auf die Themen  gezielt vorzubereiten. In den Kleingruppen während der zweitägigen EET haben unsere  studentischen TutorInnen die Themen mit den StudentInnen  diskutiert und die Diskussion moderiert, um die Erstsemester auf den Vortrag von Makus Löt</w:t>
      </w:r>
      <w:r w:rsidRPr="00D80EC8">
        <w:rPr>
          <w:rFonts w:ascii="Times New Roman" w:hAnsi="Times New Roman"/>
          <w:sz w:val="24"/>
          <w:szCs w:val="24"/>
        </w:rPr>
        <w:t>z</w:t>
      </w:r>
      <w:r w:rsidRPr="00D80EC8">
        <w:rPr>
          <w:rFonts w:ascii="Times New Roman" w:hAnsi="Times New Roman"/>
          <w:sz w:val="24"/>
          <w:szCs w:val="24"/>
        </w:rPr>
        <w:t>sch (2012) bzw. den Vortrag von Dirk von Vopelius (2011), dem Präsidenten der IHK Nürnberg für Mittelfranken,  inhaltlich vorzubereiten. Mit den TutorInnen haben  wir u.a. diese Themen auf einer eintägigen Schulungsveranstaltung im Vorfeld der EET diskutiert und das Vorgehen besprochen (weitere Informationen über die EET, die die Fakultät seit 2007 durchführt, finden sich auf meiner Homepage, Rubrik Lehrveranstaltungen/ Bachelor).</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 xml:space="preserve">Die regen Fragerunden im Anschluss an die Vorträge  zeigten auch das große Interesse unserer  StudentInnen  an dieser Thematik. Diese Themen bewegen und motivieren. Sie  schaffen neue Begeisterung für künftige Managementaufgaben und strahlen somit schon in Vorfeld sehr positiv auf das BWL-Studium  aus (die ausführliche Berichterstattung in den Nürnberger Nachrichten über den Vortrag von Markus Lötzsch findet sich auf meiner Homepage, Rubrik CSR).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In seinem Aufsatz „Arbeitszufriedenheit und Persönlichkeit: Wer schaffen will, muss fröhlich sein!“ schreibt Simon Fietze hierzu: „Bereits F. W. Taylor (1911) sagte, dass hohe Arbeitsz</w:t>
      </w:r>
      <w:r w:rsidRPr="00D80EC8">
        <w:rPr>
          <w:rFonts w:ascii="Times New Roman" w:hAnsi="Times New Roman"/>
          <w:sz w:val="24"/>
          <w:szCs w:val="24"/>
        </w:rPr>
        <w:t>u</w:t>
      </w:r>
      <w:r w:rsidRPr="00D80EC8">
        <w:rPr>
          <w:rFonts w:ascii="Times New Roman" w:hAnsi="Times New Roman"/>
          <w:sz w:val="24"/>
          <w:szCs w:val="24"/>
        </w:rPr>
        <w:t>friedenheit in Verbindung mit hohem Gehalt und geringen Anstrengungen stehe. Diese ökon</w:t>
      </w:r>
      <w:r w:rsidRPr="00D80EC8">
        <w:rPr>
          <w:rFonts w:ascii="Times New Roman" w:hAnsi="Times New Roman"/>
          <w:sz w:val="24"/>
          <w:szCs w:val="24"/>
        </w:rPr>
        <w:t>o</w:t>
      </w:r>
      <w:r w:rsidRPr="00D80EC8">
        <w:rPr>
          <w:rFonts w:ascii="Times New Roman" w:hAnsi="Times New Roman"/>
          <w:sz w:val="24"/>
          <w:szCs w:val="24"/>
        </w:rPr>
        <w:t>mische Sichtweise veränderte sich in den 1930er Jahren mit den Hawthorne-Studien (E. Mayo 1930) und dem daraus entstandenen Human-Relations-Ansatz. Organisationen wurden nun im Wesentlichen als soziale Systeme verstanden und es wurde – entgegen der eigentlichen Hyp</w:t>
      </w:r>
      <w:r w:rsidRPr="00D80EC8">
        <w:rPr>
          <w:rFonts w:ascii="Times New Roman" w:hAnsi="Times New Roman"/>
          <w:sz w:val="24"/>
          <w:szCs w:val="24"/>
        </w:rPr>
        <w:t>o</w:t>
      </w:r>
      <w:r w:rsidRPr="00D80EC8">
        <w:rPr>
          <w:rFonts w:ascii="Times New Roman" w:hAnsi="Times New Roman"/>
          <w:sz w:val="24"/>
          <w:szCs w:val="24"/>
        </w:rPr>
        <w:t>thesen – davon ausgegangen, dass primär zwischenmenschliche Beziehungen (innerhalb von Gruppen wie auch zwischen Mitarbeitern und Vorgesetzten) Zufriedenheit und Motivation b</w:t>
      </w:r>
      <w:r w:rsidRPr="00D80EC8">
        <w:rPr>
          <w:rFonts w:ascii="Times New Roman" w:hAnsi="Times New Roman"/>
          <w:sz w:val="24"/>
          <w:szCs w:val="24"/>
        </w:rPr>
        <w:t>e</w:t>
      </w:r>
      <w:r w:rsidRPr="00D80EC8">
        <w:rPr>
          <w:rFonts w:ascii="Times New Roman" w:hAnsi="Times New Roman"/>
          <w:sz w:val="24"/>
          <w:szCs w:val="24"/>
        </w:rPr>
        <w:t>einflussen  (E. Ulich 2005). Bedeutende Konzepte des situativen Ansatzes sind u.a. die Zwei-Faktoren-Theorie (F. Herzberg et al. 1959) und das Job Characteristics Modell (J. R. Hackman und G. R. Oldham 1975). Unzufriedenheit entsteht nach der Zwei-Faktoren-Theorie durch neg</w:t>
      </w:r>
      <w:r w:rsidRPr="00D80EC8">
        <w:rPr>
          <w:rFonts w:ascii="Times New Roman" w:hAnsi="Times New Roman"/>
          <w:sz w:val="24"/>
          <w:szCs w:val="24"/>
        </w:rPr>
        <w:t>a</w:t>
      </w:r>
      <w:r w:rsidRPr="00D80EC8">
        <w:rPr>
          <w:rFonts w:ascii="Times New Roman" w:hAnsi="Times New Roman"/>
          <w:sz w:val="24"/>
          <w:szCs w:val="24"/>
        </w:rPr>
        <w:t>tiv empfundene „Kontextfaktoren“ (z.B. Gehalt, zwischenmenschliche Beziehung, Arbeitsbedi</w:t>
      </w:r>
      <w:r w:rsidRPr="00D80EC8">
        <w:rPr>
          <w:rFonts w:ascii="Times New Roman" w:hAnsi="Times New Roman"/>
          <w:sz w:val="24"/>
          <w:szCs w:val="24"/>
        </w:rPr>
        <w:t>n</w:t>
      </w:r>
      <w:r w:rsidRPr="00D80EC8">
        <w:rPr>
          <w:rFonts w:ascii="Times New Roman" w:hAnsi="Times New Roman"/>
          <w:sz w:val="24"/>
          <w:szCs w:val="24"/>
        </w:rPr>
        <w:t>gungen). Zufriedenheit wird demgegenüber durch „Kontentfaktoren“ (z.B. Entfaltungsmöglic</w:t>
      </w:r>
      <w:r w:rsidRPr="00D80EC8">
        <w:rPr>
          <w:rFonts w:ascii="Times New Roman" w:hAnsi="Times New Roman"/>
          <w:sz w:val="24"/>
          <w:szCs w:val="24"/>
        </w:rPr>
        <w:t>h</w:t>
      </w:r>
      <w:r w:rsidRPr="00D80EC8">
        <w:rPr>
          <w:rFonts w:ascii="Times New Roman" w:hAnsi="Times New Roman"/>
          <w:sz w:val="24"/>
          <w:szCs w:val="24"/>
        </w:rPr>
        <w:t>keiten bei der Arbeit, Anerkennung, Arbeitsinhalt) ausgelöst. Das Job Characteristics Modell hingegen betont fünf Aufgabenmerkmale (Anforderungsvielfalt, Ganzheitlichkeit, Bedeutsa</w:t>
      </w:r>
      <w:r w:rsidRPr="00D80EC8">
        <w:rPr>
          <w:rFonts w:ascii="Times New Roman" w:hAnsi="Times New Roman"/>
          <w:sz w:val="24"/>
          <w:szCs w:val="24"/>
        </w:rPr>
        <w:t>m</w:t>
      </w:r>
      <w:r w:rsidRPr="00D80EC8">
        <w:rPr>
          <w:rFonts w:ascii="Times New Roman" w:hAnsi="Times New Roman"/>
          <w:sz w:val="24"/>
          <w:szCs w:val="24"/>
        </w:rPr>
        <w:t xml:space="preserve">keit, Autonomie und Rückmeldung) zum Erreichen von psychologischen Erlebniszuständen, wodurch Arbeit intrinsisch motiviert ist und zufrieden macht (J. R. Hackman und G. R. Oldham 1975).“ (SOEPpapers, Nr. 388, Jini 2011, S. 3f).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Ganz aktuell haben das </w:t>
      </w:r>
      <w:r w:rsidRPr="00D80EC8">
        <w:rPr>
          <w:rFonts w:ascii="Times New Roman" w:hAnsi="Times New Roman"/>
          <w:b/>
          <w:sz w:val="24"/>
          <w:szCs w:val="24"/>
        </w:rPr>
        <w:t>Bundesministerium für Arbeit und Soziales</w:t>
      </w:r>
      <w:r w:rsidRPr="00D80EC8">
        <w:rPr>
          <w:rFonts w:ascii="Times New Roman" w:hAnsi="Times New Roman"/>
          <w:sz w:val="24"/>
          <w:szCs w:val="24"/>
        </w:rPr>
        <w:t>, der Europäische Sozia</w:t>
      </w:r>
      <w:r w:rsidRPr="00D80EC8">
        <w:rPr>
          <w:rFonts w:ascii="Times New Roman" w:hAnsi="Times New Roman"/>
          <w:sz w:val="24"/>
          <w:szCs w:val="24"/>
        </w:rPr>
        <w:t>l</w:t>
      </w:r>
      <w:r w:rsidRPr="00D80EC8">
        <w:rPr>
          <w:rFonts w:ascii="Times New Roman" w:hAnsi="Times New Roman"/>
          <w:sz w:val="24"/>
          <w:szCs w:val="24"/>
        </w:rPr>
        <w:t>fonds für Deutschland (ESF) und die Europäische Union die Idee der "Corporate Social Respo</w:t>
      </w:r>
      <w:r w:rsidRPr="00D80EC8">
        <w:rPr>
          <w:rFonts w:ascii="Times New Roman" w:hAnsi="Times New Roman"/>
          <w:sz w:val="24"/>
          <w:szCs w:val="24"/>
        </w:rPr>
        <w:t>n</w:t>
      </w:r>
      <w:r w:rsidRPr="00D80EC8">
        <w:rPr>
          <w:rFonts w:ascii="Times New Roman" w:hAnsi="Times New Roman"/>
          <w:sz w:val="24"/>
          <w:szCs w:val="24"/>
        </w:rPr>
        <w:t>sibility" pragmatisch mit der Initiative „</w:t>
      </w:r>
      <w:r w:rsidRPr="00D80EC8">
        <w:rPr>
          <w:rFonts w:ascii="Times New Roman" w:hAnsi="Times New Roman"/>
          <w:b/>
          <w:sz w:val="24"/>
          <w:szCs w:val="24"/>
        </w:rPr>
        <w:t>UnternehmensWert: Mensch</w:t>
      </w:r>
      <w:r w:rsidRPr="00D80EC8">
        <w:rPr>
          <w:rFonts w:ascii="Times New Roman" w:hAnsi="Times New Roman"/>
          <w:sz w:val="24"/>
          <w:szCs w:val="24"/>
        </w:rPr>
        <w:t>“ aufgegriffen:  „Qualif</w:t>
      </w:r>
      <w:r w:rsidRPr="00D80EC8">
        <w:rPr>
          <w:rFonts w:ascii="Times New Roman" w:hAnsi="Times New Roman"/>
          <w:sz w:val="24"/>
          <w:szCs w:val="24"/>
        </w:rPr>
        <w:t>i</w:t>
      </w:r>
      <w:r w:rsidRPr="00D80EC8">
        <w:rPr>
          <w:rFonts w:ascii="Times New Roman" w:hAnsi="Times New Roman"/>
          <w:sz w:val="24"/>
          <w:szCs w:val="24"/>
        </w:rPr>
        <w:t>zierte Fachkräfte sind begehrt. Wer faire Arbeitsbedingungen bietet, gewinnt und bindet eng</w:t>
      </w:r>
      <w:r w:rsidRPr="00D80EC8">
        <w:rPr>
          <w:rFonts w:ascii="Times New Roman" w:hAnsi="Times New Roman"/>
          <w:sz w:val="24"/>
          <w:szCs w:val="24"/>
        </w:rPr>
        <w:t>a</w:t>
      </w:r>
      <w:r w:rsidRPr="00D80EC8">
        <w:rPr>
          <w:rFonts w:ascii="Times New Roman" w:hAnsi="Times New Roman"/>
          <w:sz w:val="24"/>
          <w:szCs w:val="24"/>
        </w:rPr>
        <w:t>gierte, motivierte Mitarbeiterinnen und Mitarbeiter. Somit ist eine hohe Arbeitsqualität auch ein wesentlicher Faktor für den wirtschaftlichen Erfolg.“ (http://www.unternehmens-wert-</w:t>
      </w:r>
      <w:r w:rsidRPr="00D80EC8">
        <w:rPr>
          <w:rFonts w:ascii="Times New Roman" w:hAnsi="Times New Roman"/>
          <w:sz w:val="24"/>
          <w:szCs w:val="24"/>
        </w:rPr>
        <w:lastRenderedPageBreak/>
        <w:t xml:space="preserve">mensch.de/DE/Startseite/start.html). Seit kurzem stehen u.a. die IHK Nürnberg für Mittelfranken und Handwerkskammer Mittelfranken als </w:t>
      </w:r>
      <w:r w:rsidRPr="00D80EC8">
        <w:rPr>
          <w:rFonts w:ascii="Times New Roman" w:hAnsi="Times New Roman"/>
          <w:b/>
          <w:sz w:val="24"/>
          <w:szCs w:val="24"/>
        </w:rPr>
        <w:t>Erstberatungsstellen für Unternehmen</w:t>
      </w:r>
      <w:r w:rsidRPr="00D80EC8">
        <w:rPr>
          <w:rFonts w:ascii="Times New Roman" w:hAnsi="Times New Roman"/>
          <w:sz w:val="24"/>
          <w:szCs w:val="24"/>
        </w:rPr>
        <w:t xml:space="preserve"> zur Verf</w:t>
      </w:r>
      <w:r w:rsidRPr="00D80EC8">
        <w:rPr>
          <w:rFonts w:ascii="Times New Roman" w:hAnsi="Times New Roman"/>
          <w:sz w:val="24"/>
          <w:szCs w:val="24"/>
        </w:rPr>
        <w:t>ü</w:t>
      </w:r>
      <w:r w:rsidRPr="00D80EC8">
        <w:rPr>
          <w:rFonts w:ascii="Times New Roman" w:hAnsi="Times New Roman"/>
          <w:sz w:val="24"/>
          <w:szCs w:val="24"/>
        </w:rPr>
        <w:t xml:space="preserve">gung. Mit diesem Programm werden kleinere und mittlere Unternehmen (KMU) im Umfang von bis zu 12.000 € (!) dabei gefördert, sich professionell im Bereich Personalmanagement beraten zu lassen. Am 19.3. findet dazu auch eine erste Informationsveranstaltung der IHK Nürnberg für Mittelfranken statt.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Ein </w:t>
      </w:r>
      <w:r w:rsidRPr="00D80EC8">
        <w:rPr>
          <w:rFonts w:ascii="Times New Roman" w:hAnsi="Times New Roman"/>
          <w:b/>
          <w:sz w:val="24"/>
          <w:szCs w:val="24"/>
        </w:rPr>
        <w:t>Umdenken in der Personalführung</w:t>
      </w:r>
      <w:r w:rsidRPr="00D80EC8">
        <w:rPr>
          <w:rFonts w:ascii="Times New Roman" w:hAnsi="Times New Roman"/>
          <w:sz w:val="24"/>
          <w:szCs w:val="24"/>
        </w:rPr>
        <w:t xml:space="preserve"> ist aber nicht nur bei KMU, sondern auch bei vielen   Großunternehmen dringend erforderlich. Dies war auch der Grund, weshalb wir im Herbst 2012 die </w:t>
      </w:r>
      <w:r w:rsidRPr="00D80EC8">
        <w:rPr>
          <w:rFonts w:ascii="Times New Roman" w:hAnsi="Times New Roman"/>
          <w:b/>
          <w:sz w:val="24"/>
          <w:szCs w:val="24"/>
        </w:rPr>
        <w:t>Homepage</w:t>
      </w:r>
      <w:r w:rsidRPr="00D80EC8">
        <w:rPr>
          <w:rFonts w:ascii="Times New Roman" w:hAnsi="Times New Roman"/>
          <w:sz w:val="24"/>
          <w:szCs w:val="24"/>
        </w:rPr>
        <w:t xml:space="preserve"> „</w:t>
      </w:r>
      <w:r w:rsidRPr="00D80EC8">
        <w:rPr>
          <w:rFonts w:ascii="Times New Roman" w:hAnsi="Times New Roman"/>
          <w:b/>
          <w:sz w:val="24"/>
          <w:szCs w:val="24"/>
        </w:rPr>
        <w:t>www.menschlichere-wirtschaft.de</w:t>
      </w:r>
      <w:r w:rsidRPr="00D80EC8">
        <w:rPr>
          <w:rFonts w:ascii="Times New Roman" w:hAnsi="Times New Roman"/>
          <w:sz w:val="24"/>
          <w:szCs w:val="24"/>
        </w:rPr>
        <w:t>“ online gestellt haben.</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Dass in Deutschland hier einiges im Argen liegt,  macht – wie auch schon in den Vorjahren (!) -  der </w:t>
      </w:r>
      <w:r w:rsidRPr="00D80EC8">
        <w:rPr>
          <w:rFonts w:ascii="Times New Roman" w:hAnsi="Times New Roman"/>
          <w:b/>
          <w:sz w:val="24"/>
          <w:szCs w:val="24"/>
        </w:rPr>
        <w:t>Gallup Engagement-Index 2012</w:t>
      </w:r>
      <w:r w:rsidRPr="00D80EC8">
        <w:rPr>
          <w:rFonts w:ascii="Times New Roman" w:hAnsi="Times New Roman"/>
          <w:sz w:val="24"/>
          <w:szCs w:val="24"/>
        </w:rPr>
        <w:t xml:space="preserve">, der letzte Woche in Berlin vorgestellt wurde, dramatisch deutlich (http://www.gallup.com/strategicconsulting/160901/pressemitteilung-zum-gallup-engagement-index-2012.aspx).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Die </w:t>
      </w:r>
      <w:r w:rsidRPr="00D80EC8">
        <w:rPr>
          <w:rFonts w:ascii="Times New Roman" w:hAnsi="Times New Roman"/>
          <w:b/>
          <w:sz w:val="24"/>
          <w:szCs w:val="24"/>
        </w:rPr>
        <w:t xml:space="preserve">Pressemitteilung </w:t>
      </w:r>
      <w:r w:rsidRPr="00D80EC8">
        <w:rPr>
          <w:rFonts w:ascii="Times New Roman" w:hAnsi="Times New Roman"/>
          <w:sz w:val="24"/>
          <w:szCs w:val="24"/>
        </w:rPr>
        <w:t>von Gallup ist mit „</w:t>
      </w:r>
      <w:r w:rsidRPr="00D80EC8">
        <w:rPr>
          <w:rFonts w:ascii="Times New Roman" w:hAnsi="Times New Roman"/>
          <w:b/>
          <w:sz w:val="24"/>
          <w:szCs w:val="24"/>
        </w:rPr>
        <w:t>Innere Kündigung bedroht Innovationsfähigkeit deutscher Unternehmen</w:t>
      </w:r>
      <w:r w:rsidRPr="00D80EC8">
        <w:rPr>
          <w:rFonts w:ascii="Times New Roman" w:hAnsi="Times New Roman"/>
          <w:sz w:val="24"/>
          <w:szCs w:val="24"/>
        </w:rPr>
        <w:t>“ überschrieben. Diese Überschrift sollte aufhorchen lassen!</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„Deutsche Arbeitnehmer sind nur wenig an ihren Arbeitgeber gebunden: Fast ein Viertel (24%) der Beschäftigten in Deutschland hat innerlich bereits gekündigt. 61% machen Dienst nach Vo</w:t>
      </w:r>
      <w:r w:rsidRPr="00D80EC8">
        <w:rPr>
          <w:rFonts w:ascii="Times New Roman" w:hAnsi="Times New Roman"/>
          <w:sz w:val="24"/>
          <w:szCs w:val="24"/>
        </w:rPr>
        <w:t>r</w:t>
      </w:r>
      <w:r w:rsidRPr="00D80EC8">
        <w:rPr>
          <w:rFonts w:ascii="Times New Roman" w:hAnsi="Times New Roman"/>
          <w:sz w:val="24"/>
          <w:szCs w:val="24"/>
        </w:rPr>
        <w:t>schrift. Nur 15% der Mitarbeiter haben eine hohe emotionale Bindung an ihren Arbeitgeber und sind bereit, sich freiwillig für dessen Ziele einzusetzen. Das ist das alarmierende Ergebnis des Gallup Engagement Index 2012 … „Die Folgen mangelnder Mitarbeiterbindung für die Lei</w:t>
      </w:r>
      <w:r w:rsidRPr="00D80EC8">
        <w:rPr>
          <w:rFonts w:ascii="Times New Roman" w:hAnsi="Times New Roman"/>
          <w:sz w:val="24"/>
          <w:szCs w:val="24"/>
        </w:rPr>
        <w:t>s</w:t>
      </w:r>
      <w:r w:rsidRPr="00D80EC8">
        <w:rPr>
          <w:rFonts w:ascii="Times New Roman" w:hAnsi="Times New Roman"/>
          <w:sz w:val="24"/>
          <w:szCs w:val="24"/>
        </w:rPr>
        <w:t>tungsfähigkeit der Unternehmen sind erheblich“, sagt Marco Nink, Strategic Consultant bei Gallup, „wer sich emotional nicht an sein Unternehmen gebunden fühlt, zeigt weniger Eigenin</w:t>
      </w:r>
      <w:r w:rsidRPr="00D80EC8">
        <w:rPr>
          <w:rFonts w:ascii="Times New Roman" w:hAnsi="Times New Roman"/>
          <w:sz w:val="24"/>
          <w:szCs w:val="24"/>
        </w:rPr>
        <w:t>i</w:t>
      </w:r>
      <w:r w:rsidRPr="00D80EC8">
        <w:rPr>
          <w:rFonts w:ascii="Times New Roman" w:hAnsi="Times New Roman"/>
          <w:sz w:val="24"/>
          <w:szCs w:val="24"/>
        </w:rPr>
        <w:t>tiative, Leistungsbereitschaft und Verantwortungsbewusstsein – und ist häufiger krank.““  so Gallup in seiner Pressemitteilung.</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 xml:space="preserve">Die </w:t>
      </w:r>
      <w:r w:rsidRPr="00D80EC8">
        <w:rPr>
          <w:rFonts w:ascii="Times New Roman" w:hAnsi="Times New Roman"/>
          <w:b/>
          <w:sz w:val="24"/>
          <w:szCs w:val="24"/>
        </w:rPr>
        <w:t>Ursachen</w:t>
      </w:r>
      <w:r w:rsidRPr="00D80EC8">
        <w:rPr>
          <w:rFonts w:ascii="Times New Roman" w:hAnsi="Times New Roman"/>
          <w:sz w:val="24"/>
          <w:szCs w:val="24"/>
        </w:rPr>
        <w:t xml:space="preserve"> dafür sieht Gallup schon seit Jahren in </w:t>
      </w:r>
      <w:r w:rsidRPr="00D80EC8">
        <w:rPr>
          <w:rFonts w:ascii="Times New Roman" w:hAnsi="Times New Roman"/>
          <w:b/>
          <w:sz w:val="24"/>
          <w:szCs w:val="24"/>
        </w:rPr>
        <w:t>gravierenden Fehlern im Führungsve</w:t>
      </w:r>
      <w:r w:rsidRPr="00D80EC8">
        <w:rPr>
          <w:rFonts w:ascii="Times New Roman" w:hAnsi="Times New Roman"/>
          <w:b/>
          <w:sz w:val="24"/>
          <w:szCs w:val="24"/>
        </w:rPr>
        <w:t>r</w:t>
      </w:r>
      <w:r w:rsidRPr="00D80EC8">
        <w:rPr>
          <w:rFonts w:ascii="Times New Roman" w:hAnsi="Times New Roman"/>
          <w:b/>
          <w:sz w:val="24"/>
          <w:szCs w:val="24"/>
        </w:rPr>
        <w:t xml:space="preserve">halten </w:t>
      </w:r>
      <w:r w:rsidRPr="00D80EC8">
        <w:rPr>
          <w:rFonts w:ascii="Times New Roman" w:hAnsi="Times New Roman"/>
          <w:sz w:val="24"/>
          <w:szCs w:val="24"/>
        </w:rPr>
        <w:t xml:space="preserve">bei deutschen Unternehmen.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 Ursachen für geringe emotionale Mitarbeiterbindung lassen sich in der Regel auf Defizite in der Personalführung zurückführen. Viele Arbeitnehmer steigen hoch motiviert in ein Unte</w:t>
      </w:r>
      <w:r w:rsidRPr="00D80EC8">
        <w:rPr>
          <w:rFonts w:ascii="Times New Roman" w:hAnsi="Times New Roman"/>
          <w:sz w:val="24"/>
          <w:szCs w:val="24"/>
        </w:rPr>
        <w:t>r</w:t>
      </w:r>
      <w:r w:rsidRPr="00D80EC8">
        <w:rPr>
          <w:rFonts w:ascii="Times New Roman" w:hAnsi="Times New Roman"/>
          <w:sz w:val="24"/>
          <w:szCs w:val="24"/>
        </w:rPr>
        <w:t>nehmen ein, werden dann aber zunehmend desillusioniert, verabschieden sich irgendwann ganz aus dem Unternehmen und kündigen innerlich. Die Hauptrolle in diesem Prozess spielt fast i</w:t>
      </w:r>
      <w:r w:rsidRPr="00D80EC8">
        <w:rPr>
          <w:rFonts w:ascii="Times New Roman" w:hAnsi="Times New Roman"/>
          <w:sz w:val="24"/>
          <w:szCs w:val="24"/>
        </w:rPr>
        <w:t>m</w:t>
      </w:r>
      <w:r w:rsidRPr="00D80EC8">
        <w:rPr>
          <w:rFonts w:ascii="Times New Roman" w:hAnsi="Times New Roman"/>
          <w:sz w:val="24"/>
          <w:szCs w:val="24"/>
        </w:rPr>
        <w:t>mer der direkte Vorgesetzte. Nink: „Aus motivierten Leuten werden Verweigerer wenn ihre B</w:t>
      </w:r>
      <w:r w:rsidRPr="00D80EC8">
        <w:rPr>
          <w:rFonts w:ascii="Times New Roman" w:hAnsi="Times New Roman"/>
          <w:sz w:val="24"/>
          <w:szCs w:val="24"/>
        </w:rPr>
        <w:t>e</w:t>
      </w:r>
      <w:r w:rsidRPr="00D80EC8">
        <w:rPr>
          <w:rFonts w:ascii="Times New Roman" w:hAnsi="Times New Roman"/>
          <w:sz w:val="24"/>
          <w:szCs w:val="24"/>
        </w:rPr>
        <w:t>dürfnisse und Erwartungen bei der Arbeit über einen längeren Zeitraum ignoriert werden. Man fragt sie nicht nach ihrer Meinung, gibt ihnen weder positives Feedback noch eine konstruktive Rückmeldung zur Arbeitsleistung und interessiert sich nicht für sie als Mensch.“ so die Press</w:t>
      </w:r>
      <w:r w:rsidRPr="00D80EC8">
        <w:rPr>
          <w:rFonts w:ascii="Times New Roman" w:hAnsi="Times New Roman"/>
          <w:sz w:val="24"/>
          <w:szCs w:val="24"/>
        </w:rPr>
        <w:t>e</w:t>
      </w:r>
      <w:r w:rsidRPr="00D80EC8">
        <w:rPr>
          <w:rFonts w:ascii="Times New Roman" w:hAnsi="Times New Roman"/>
          <w:sz w:val="24"/>
          <w:szCs w:val="24"/>
        </w:rPr>
        <w:t>mitteilung weiter.</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Die </w:t>
      </w:r>
      <w:r w:rsidRPr="00D80EC8">
        <w:rPr>
          <w:rFonts w:ascii="Times New Roman" w:hAnsi="Times New Roman"/>
          <w:b/>
          <w:sz w:val="24"/>
          <w:szCs w:val="24"/>
        </w:rPr>
        <w:t>neueren Managementansätze</w:t>
      </w:r>
      <w:r w:rsidRPr="00D80EC8">
        <w:rPr>
          <w:rFonts w:ascii="Times New Roman" w:hAnsi="Times New Roman"/>
          <w:sz w:val="24"/>
          <w:szCs w:val="24"/>
        </w:rPr>
        <w:t xml:space="preserve">, die auf der </w:t>
      </w:r>
      <w:r w:rsidRPr="00D80EC8">
        <w:rPr>
          <w:rFonts w:ascii="Times New Roman" w:hAnsi="Times New Roman"/>
          <w:b/>
          <w:sz w:val="24"/>
          <w:szCs w:val="24"/>
        </w:rPr>
        <w:t>Grundlage der Erkenntnisse der interdiszipl</w:t>
      </w:r>
      <w:r w:rsidRPr="00D80EC8">
        <w:rPr>
          <w:rFonts w:ascii="Times New Roman" w:hAnsi="Times New Roman"/>
          <w:b/>
          <w:sz w:val="24"/>
          <w:szCs w:val="24"/>
        </w:rPr>
        <w:t>i</w:t>
      </w:r>
      <w:r w:rsidRPr="00D80EC8">
        <w:rPr>
          <w:rFonts w:ascii="Times New Roman" w:hAnsi="Times New Roman"/>
          <w:b/>
          <w:sz w:val="24"/>
          <w:szCs w:val="24"/>
        </w:rPr>
        <w:t>nären Glücksforschung</w:t>
      </w:r>
      <w:r w:rsidRPr="00D80EC8">
        <w:rPr>
          <w:rFonts w:ascii="Times New Roman" w:hAnsi="Times New Roman"/>
          <w:sz w:val="24"/>
          <w:szCs w:val="24"/>
        </w:rPr>
        <w:t xml:space="preserve"> fußen, setzen genau an diesem Führungsverhalten an (siehe hierzu etwa meinen Beitrag „Happiness – Zukunftspotential für deutsche Unternehmen“, der in der Publik</w:t>
      </w:r>
      <w:r w:rsidRPr="00D80EC8">
        <w:rPr>
          <w:rFonts w:ascii="Times New Roman" w:hAnsi="Times New Roman"/>
          <w:sz w:val="24"/>
          <w:szCs w:val="24"/>
        </w:rPr>
        <w:t>a</w:t>
      </w:r>
      <w:r w:rsidRPr="00D80EC8">
        <w:rPr>
          <w:rFonts w:ascii="Times New Roman" w:hAnsi="Times New Roman"/>
          <w:sz w:val="24"/>
          <w:szCs w:val="24"/>
        </w:rPr>
        <w:t>tion  „Leben und Arbeiten in Zukunft“  der Hanns-Seidel-Stiftung  im  November 2012 erschi</w:t>
      </w:r>
      <w:r w:rsidRPr="00D80EC8">
        <w:rPr>
          <w:rFonts w:ascii="Times New Roman" w:hAnsi="Times New Roman"/>
          <w:sz w:val="24"/>
          <w:szCs w:val="24"/>
        </w:rPr>
        <w:t>e</w:t>
      </w:r>
      <w:r w:rsidRPr="00D80EC8">
        <w:rPr>
          <w:rFonts w:ascii="Times New Roman" w:hAnsi="Times New Roman"/>
          <w:sz w:val="24"/>
          <w:szCs w:val="24"/>
        </w:rPr>
        <w:t xml:space="preserve">nen ist  – dieser Aufsatz findet sich auf meiner Homepage auf der Startseite nach „Neues von der …“).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Dank der interdisziplinären Glücksforschung wissen wir ganz gut, wo wir im Umgang miteina</w:t>
      </w:r>
      <w:r w:rsidRPr="00D80EC8">
        <w:rPr>
          <w:rFonts w:ascii="Times New Roman" w:hAnsi="Times New Roman"/>
          <w:sz w:val="24"/>
          <w:szCs w:val="24"/>
        </w:rPr>
        <w:t>n</w:t>
      </w:r>
      <w:r w:rsidRPr="00D80EC8">
        <w:rPr>
          <w:rFonts w:ascii="Times New Roman" w:hAnsi="Times New Roman"/>
          <w:sz w:val="24"/>
          <w:szCs w:val="24"/>
        </w:rPr>
        <w:t xml:space="preserve">der ansetzten können, wo jeder bei sich ansetzen kann, um zufriedener/ glücklicher zu werden. Es gilt, diese Erkenntnisse auch im betrieblichen Alltag und im Umgang der Führungskräfte mit ihren MitarbeiterInnen zu beherzigen.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Und das ist eine </w:t>
      </w:r>
      <w:r w:rsidRPr="00D80EC8">
        <w:rPr>
          <w:rFonts w:ascii="Times New Roman" w:hAnsi="Times New Roman"/>
          <w:b/>
          <w:sz w:val="24"/>
          <w:szCs w:val="24"/>
        </w:rPr>
        <w:t>Win-Win-Situation</w:t>
      </w:r>
      <w:r w:rsidRPr="00D80EC8">
        <w:rPr>
          <w:rFonts w:ascii="Times New Roman" w:hAnsi="Times New Roman"/>
          <w:sz w:val="24"/>
          <w:szCs w:val="24"/>
        </w:rPr>
        <w:t xml:space="preserve"> für alle: für die Führungskräfte, für die MitarbeiterInnen und auch für die Unternehmen. Nicht umsonst hat sich der Harvard Business Review  in letzter Zeit so intensiv mit „Happiness“ in den Unternehmen beschäftigt. Es geht um Kompetenz, Aut</w:t>
      </w:r>
      <w:r w:rsidRPr="00D80EC8">
        <w:rPr>
          <w:rFonts w:ascii="Times New Roman" w:hAnsi="Times New Roman"/>
          <w:sz w:val="24"/>
          <w:szCs w:val="24"/>
        </w:rPr>
        <w:t>o</w:t>
      </w:r>
      <w:r w:rsidRPr="00D80EC8">
        <w:rPr>
          <w:rFonts w:ascii="Times New Roman" w:hAnsi="Times New Roman"/>
          <w:sz w:val="24"/>
          <w:szCs w:val="24"/>
        </w:rPr>
        <w:t>nomie und Zugehörigkeit, die in einem fairen Umgang, Anerkennung, Sinnhaftigkeit der Arbeit und Einfluss auf das, was man tut, ihren Niederschlag finden. Dieses Potential wurde in den let</w:t>
      </w:r>
      <w:r w:rsidRPr="00D80EC8">
        <w:rPr>
          <w:rFonts w:ascii="Times New Roman" w:hAnsi="Times New Roman"/>
          <w:sz w:val="24"/>
          <w:szCs w:val="24"/>
        </w:rPr>
        <w:t>z</w:t>
      </w:r>
      <w:r w:rsidRPr="00D80EC8">
        <w:rPr>
          <w:rFonts w:ascii="Times New Roman" w:hAnsi="Times New Roman"/>
          <w:sz w:val="24"/>
          <w:szCs w:val="24"/>
        </w:rPr>
        <w:lastRenderedPageBreak/>
        <w:t>ten 30 Jahren kaum gehoben, da es von einem schichten „</w:t>
      </w:r>
      <w:r w:rsidRPr="00D80EC8">
        <w:rPr>
          <w:rFonts w:ascii="Times New Roman" w:hAnsi="Times New Roman"/>
          <w:b/>
          <w:sz w:val="24"/>
          <w:szCs w:val="24"/>
        </w:rPr>
        <w:t>Shareholder-Value-Denken</w:t>
      </w:r>
      <w:r w:rsidRPr="00D80EC8">
        <w:rPr>
          <w:rFonts w:ascii="Times New Roman" w:hAnsi="Times New Roman"/>
          <w:sz w:val="24"/>
          <w:szCs w:val="24"/>
        </w:rPr>
        <w:t>“ ve</w:t>
      </w:r>
      <w:r w:rsidRPr="00D80EC8">
        <w:rPr>
          <w:rFonts w:ascii="Times New Roman" w:hAnsi="Times New Roman"/>
          <w:sz w:val="24"/>
          <w:szCs w:val="24"/>
        </w:rPr>
        <w:t>r</w:t>
      </w:r>
      <w:r w:rsidRPr="00D80EC8">
        <w:rPr>
          <w:rFonts w:ascii="Times New Roman" w:hAnsi="Times New Roman"/>
          <w:sz w:val="24"/>
          <w:szCs w:val="24"/>
        </w:rPr>
        <w:t>schüttet war.  Dieser „Share-holder-Value“ war sozusagen die Managementseite des auf der N</w:t>
      </w:r>
      <w:r w:rsidRPr="00D80EC8">
        <w:rPr>
          <w:rFonts w:ascii="Times New Roman" w:hAnsi="Times New Roman"/>
          <w:sz w:val="24"/>
          <w:szCs w:val="24"/>
        </w:rPr>
        <w:t>e</w:t>
      </w:r>
      <w:r w:rsidRPr="00D80EC8">
        <w:rPr>
          <w:rFonts w:ascii="Times New Roman" w:hAnsi="Times New Roman"/>
          <w:sz w:val="24"/>
          <w:szCs w:val="24"/>
        </w:rPr>
        <w:t>oklassik basierenden Neoliberalismus. Das Verständnis der Arbeitszufriedenheit in dem „Shar</w:t>
      </w:r>
      <w:r w:rsidRPr="00D80EC8">
        <w:rPr>
          <w:rFonts w:ascii="Times New Roman" w:hAnsi="Times New Roman"/>
          <w:sz w:val="24"/>
          <w:szCs w:val="24"/>
        </w:rPr>
        <w:t>e</w:t>
      </w:r>
      <w:r w:rsidRPr="00D80EC8">
        <w:rPr>
          <w:rFonts w:ascii="Times New Roman" w:hAnsi="Times New Roman"/>
          <w:sz w:val="24"/>
          <w:szCs w:val="24"/>
        </w:rPr>
        <w:t xml:space="preserve">holder-Value“-Konzept beruht auf der simplen </w:t>
      </w:r>
      <w:r w:rsidRPr="00D80EC8">
        <w:rPr>
          <w:rFonts w:ascii="Times New Roman" w:hAnsi="Times New Roman"/>
          <w:b/>
          <w:sz w:val="24"/>
          <w:szCs w:val="24"/>
        </w:rPr>
        <w:t xml:space="preserve">Taylor`schen </w:t>
      </w:r>
      <w:r w:rsidRPr="00D80EC8">
        <w:rPr>
          <w:rFonts w:ascii="Times New Roman" w:hAnsi="Times New Roman"/>
          <w:sz w:val="24"/>
          <w:szCs w:val="24"/>
        </w:rPr>
        <w:t xml:space="preserve">Vorstellung des Jahre 1911.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Demnächst werde ich bei </w:t>
      </w:r>
      <w:r w:rsidRPr="00D80EC8">
        <w:rPr>
          <w:rFonts w:ascii="Times New Roman" w:hAnsi="Times New Roman"/>
          <w:b/>
          <w:sz w:val="24"/>
          <w:szCs w:val="24"/>
        </w:rPr>
        <w:t>Bosch/Nürnberg</w:t>
      </w:r>
      <w:r w:rsidRPr="00D80EC8">
        <w:rPr>
          <w:rFonts w:ascii="Times New Roman" w:hAnsi="Times New Roman"/>
          <w:sz w:val="24"/>
          <w:szCs w:val="24"/>
        </w:rPr>
        <w:t xml:space="preserve"> einen  Führungskräfte –Abend interaktiv zum Thema „Glücksforschung –worauf es im Leben wirklich ankommt“ gestalten.  Ob Führungskräfte z</w:t>
      </w:r>
      <w:r w:rsidRPr="00D80EC8">
        <w:rPr>
          <w:rFonts w:ascii="Times New Roman" w:hAnsi="Times New Roman"/>
          <w:sz w:val="24"/>
          <w:szCs w:val="24"/>
        </w:rPr>
        <w:t>u</w:t>
      </w:r>
      <w:r w:rsidRPr="00D80EC8">
        <w:rPr>
          <w:rFonts w:ascii="Times New Roman" w:hAnsi="Times New Roman"/>
          <w:sz w:val="24"/>
          <w:szCs w:val="24"/>
        </w:rPr>
        <w:t>frieden/ glücklich sind (oder eben nicht) hat große Auswirkungen auf den Umgang mit Mitarbe</w:t>
      </w:r>
      <w:r w:rsidRPr="00D80EC8">
        <w:rPr>
          <w:rFonts w:ascii="Times New Roman" w:hAnsi="Times New Roman"/>
          <w:sz w:val="24"/>
          <w:szCs w:val="24"/>
        </w:rPr>
        <w:t>i</w:t>
      </w:r>
      <w:r w:rsidRPr="00D80EC8">
        <w:rPr>
          <w:rFonts w:ascii="Times New Roman" w:hAnsi="Times New Roman"/>
          <w:sz w:val="24"/>
          <w:szCs w:val="24"/>
        </w:rPr>
        <w:t>terInnen, was natürlich – ganz allgemein gesprochen – auch  seinen Niederschlag in der Produ</w:t>
      </w:r>
      <w:r w:rsidRPr="00D80EC8">
        <w:rPr>
          <w:rFonts w:ascii="Times New Roman" w:hAnsi="Times New Roman"/>
          <w:sz w:val="24"/>
          <w:szCs w:val="24"/>
        </w:rPr>
        <w:t>k</w:t>
      </w:r>
      <w:r w:rsidRPr="00D80EC8">
        <w:rPr>
          <w:rFonts w:ascii="Times New Roman" w:hAnsi="Times New Roman"/>
          <w:sz w:val="24"/>
          <w:szCs w:val="24"/>
        </w:rPr>
        <w:t>tivität des Unternehmens an sich findet. Bezeichnend ist, dass insbesondere die Unternehmen, die sich von jeher schon stark um ihre MitarbeiterInnen gekümmert haben - wie etwa Bosch, auch die neuen Erkenntnisse der Glücksforschung bereitwillig aufgreifen. Und dies trägt auch zum nachhaltigen finanziellen Erfolg der Unternehmen bei, worauf Robert Bosch schon vor e</w:t>
      </w:r>
      <w:r w:rsidRPr="00D80EC8">
        <w:rPr>
          <w:rFonts w:ascii="Times New Roman" w:hAnsi="Times New Roman"/>
          <w:sz w:val="24"/>
          <w:szCs w:val="24"/>
        </w:rPr>
        <w:t>i</w:t>
      </w:r>
      <w:r w:rsidRPr="00D80EC8">
        <w:rPr>
          <w:rFonts w:ascii="Times New Roman" w:hAnsi="Times New Roman"/>
          <w:sz w:val="24"/>
          <w:szCs w:val="24"/>
        </w:rPr>
        <w:t xml:space="preserve">niger Zeit  aufmerksam machte: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„Eine anständige Art der Geschäftsführung ist auf Dauer das Einträglichste, und die Geschäft</w:t>
      </w:r>
      <w:r w:rsidRPr="00D80EC8">
        <w:rPr>
          <w:rFonts w:ascii="Times New Roman" w:hAnsi="Times New Roman"/>
          <w:sz w:val="24"/>
          <w:szCs w:val="24"/>
        </w:rPr>
        <w:t>s</w:t>
      </w:r>
      <w:r w:rsidRPr="00D80EC8">
        <w:rPr>
          <w:rFonts w:ascii="Times New Roman" w:hAnsi="Times New Roman"/>
          <w:sz w:val="24"/>
          <w:szCs w:val="24"/>
        </w:rPr>
        <w:t>welt schätzt eine solche viel höher ein, als man glauben sollte.“</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Robert Bosch, 1921</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„Neudeutsch“ würde man „</w:t>
      </w:r>
      <w:r w:rsidRPr="00D80EC8">
        <w:rPr>
          <w:rFonts w:ascii="Times New Roman" w:hAnsi="Times New Roman"/>
          <w:b/>
          <w:sz w:val="24"/>
          <w:szCs w:val="24"/>
        </w:rPr>
        <w:t>eine anständige Art der Geschäftsführung</w:t>
      </w:r>
      <w:r w:rsidRPr="00D80EC8">
        <w:rPr>
          <w:rFonts w:ascii="Times New Roman" w:hAnsi="Times New Roman"/>
          <w:sz w:val="24"/>
          <w:szCs w:val="24"/>
        </w:rPr>
        <w:t>“ mit „</w:t>
      </w:r>
      <w:r w:rsidRPr="00D80EC8">
        <w:rPr>
          <w:rFonts w:ascii="Times New Roman" w:hAnsi="Times New Roman"/>
          <w:b/>
          <w:sz w:val="24"/>
          <w:szCs w:val="24"/>
        </w:rPr>
        <w:t>Corporate Social Responsibility</w:t>
      </w:r>
      <w:r w:rsidRPr="00D80EC8">
        <w:rPr>
          <w:rFonts w:ascii="Times New Roman" w:hAnsi="Times New Roman"/>
          <w:sz w:val="24"/>
          <w:szCs w:val="24"/>
        </w:rPr>
        <w:t>“ (CSR) beschreiben.  Ein Führungsverhalten, Ein Führungsverhalten, das auf den neueren Ansätzen der Managementlehre fußt, ist Teil der CSR.</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 repräsentative Umfrage von Gallup zeigt aber, dass es hier bei vielen deutschen Unterne</w:t>
      </w:r>
      <w:r w:rsidRPr="00D80EC8">
        <w:rPr>
          <w:rFonts w:ascii="Times New Roman" w:hAnsi="Times New Roman"/>
          <w:sz w:val="24"/>
          <w:szCs w:val="24"/>
        </w:rPr>
        <w:t>h</w:t>
      </w:r>
      <w:r w:rsidRPr="00D80EC8">
        <w:rPr>
          <w:rFonts w:ascii="Times New Roman" w:hAnsi="Times New Roman"/>
          <w:sz w:val="24"/>
          <w:szCs w:val="24"/>
        </w:rPr>
        <w:t xml:space="preserve">men noch einiges zu  tun gibt. </w:t>
      </w:r>
    </w:p>
    <w:p w:rsidR="00C82257" w:rsidRDefault="00C82257" w:rsidP="00D80EC8">
      <w:pPr>
        <w:spacing w:after="120" w:line="360" w:lineRule="auto"/>
        <w:rPr>
          <w:rFonts w:ascii="Times New Roman" w:hAnsi="Times New Roman"/>
          <w:sz w:val="24"/>
          <w:szCs w:val="24"/>
        </w:rPr>
      </w:pPr>
    </w:p>
    <w:p w:rsidR="002C5026" w:rsidRDefault="002C5026" w:rsidP="00D80EC8">
      <w:pPr>
        <w:spacing w:after="120" w:line="360" w:lineRule="auto"/>
        <w:rPr>
          <w:rFonts w:ascii="Times New Roman" w:hAnsi="Times New Roman"/>
          <w:sz w:val="24"/>
          <w:szCs w:val="24"/>
        </w:rPr>
      </w:pPr>
    </w:p>
    <w:p w:rsidR="002C5026" w:rsidRPr="00D80EC8" w:rsidRDefault="002C5026"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 xml:space="preserve">Zur aktuellen Berichterstattung in den Medien: </w:t>
      </w:r>
    </w:p>
    <w:p w:rsidR="00C82257" w:rsidRPr="00D80EC8" w:rsidRDefault="00535501" w:rsidP="00D80EC8">
      <w:pPr>
        <w:spacing w:after="120" w:line="360" w:lineRule="auto"/>
        <w:rPr>
          <w:rFonts w:ascii="Times New Roman" w:hAnsi="Times New Roman"/>
          <w:sz w:val="24"/>
          <w:szCs w:val="24"/>
        </w:rPr>
      </w:pPr>
      <w:r>
        <w:rPr>
          <w:rFonts w:ascii="Times New Roman" w:hAnsi="Times New Roman"/>
          <w:sz w:val="24"/>
          <w:szCs w:val="24"/>
        </w:rPr>
        <w:t>Mich</w:t>
      </w:r>
      <w:r w:rsidR="00C82257" w:rsidRPr="00D80EC8">
        <w:rPr>
          <w:rFonts w:ascii="Times New Roman" w:hAnsi="Times New Roman"/>
          <w:sz w:val="24"/>
          <w:szCs w:val="24"/>
        </w:rPr>
        <w:t>a</w:t>
      </w:r>
      <w:r>
        <w:rPr>
          <w:rFonts w:ascii="Times New Roman" w:hAnsi="Times New Roman"/>
          <w:sz w:val="24"/>
          <w:szCs w:val="24"/>
        </w:rPr>
        <w:t>e</w:t>
      </w:r>
      <w:r w:rsidR="00C82257" w:rsidRPr="00D80EC8">
        <w:rPr>
          <w:rFonts w:ascii="Times New Roman" w:hAnsi="Times New Roman"/>
          <w:sz w:val="24"/>
          <w:szCs w:val="24"/>
        </w:rPr>
        <w:t>l Ensser, der neue Deutschlandchef der Personalberatung Egon Zehnder, einer der wel</w:t>
      </w:r>
      <w:r w:rsidR="00C82257" w:rsidRPr="00D80EC8">
        <w:rPr>
          <w:rFonts w:ascii="Times New Roman" w:hAnsi="Times New Roman"/>
          <w:sz w:val="24"/>
          <w:szCs w:val="24"/>
        </w:rPr>
        <w:t>t</w:t>
      </w:r>
      <w:r w:rsidR="00C82257" w:rsidRPr="00D80EC8">
        <w:rPr>
          <w:rFonts w:ascii="Times New Roman" w:hAnsi="Times New Roman"/>
          <w:sz w:val="24"/>
          <w:szCs w:val="24"/>
        </w:rPr>
        <w:t>weit führenden  Managementberatungen,  sagt in einem Interview im Handelsblatt vom 26.2.2013 (S. 18), das mit „Vielen Talenten fehlt die Motivation“ überschrieben ist: „Viele junge Menschen messen ihren Erfolg heute nicht mehr daran, wie schnell sie die klassische Karrierele</w:t>
      </w:r>
      <w:r w:rsidR="00C82257" w:rsidRPr="00D80EC8">
        <w:rPr>
          <w:rFonts w:ascii="Times New Roman" w:hAnsi="Times New Roman"/>
          <w:sz w:val="24"/>
          <w:szCs w:val="24"/>
        </w:rPr>
        <w:t>i</w:t>
      </w:r>
      <w:r w:rsidR="00C82257" w:rsidRPr="00D80EC8">
        <w:rPr>
          <w:rFonts w:ascii="Times New Roman" w:hAnsi="Times New Roman"/>
          <w:sz w:val="24"/>
          <w:szCs w:val="24"/>
        </w:rPr>
        <w:t>ter aufsteigen. Sie wollen nicht um jeden Preis nach oben und ihre Balance, ihr privates Glück, aufgeben. Darin unterscheiden sie sich deutlich von früheren Generationen.“ (siehe hierzu etwa mein Interview "Glück wohnt nicht im Tresor – worauf es bei der Berufswahl wirklich a</w:t>
      </w:r>
      <w:r w:rsidR="00C82257" w:rsidRPr="00D80EC8">
        <w:rPr>
          <w:rFonts w:ascii="Times New Roman" w:hAnsi="Times New Roman"/>
          <w:sz w:val="24"/>
          <w:szCs w:val="24"/>
        </w:rPr>
        <w:t>n</w:t>
      </w:r>
      <w:r w:rsidR="00C82257" w:rsidRPr="00D80EC8">
        <w:rPr>
          <w:rFonts w:ascii="Times New Roman" w:hAnsi="Times New Roman"/>
          <w:sz w:val="24"/>
          <w:szCs w:val="24"/>
        </w:rPr>
        <w:t>kommt" mit careerloft  - https://careerloft.de/news/333/Glueck-wohnt-nicht-im-Tresor--worauf-es-bei-der-Berufswahl-wirklich-ankommt).</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In ihrem Gastkommentar „Abschreckende Wirkung“ im Handelsblatt vom 8.3.2013 schreiben der Organisationspsychologe Marc Schmidt und Thomas Gottschlich, der bei E-Plus für Human Resources verantwortlich ist, zusammenfassend:  „Das alte Personalwesen erreicht die „Gener</w:t>
      </w:r>
      <w:r w:rsidRPr="00D80EC8">
        <w:rPr>
          <w:rFonts w:ascii="Times New Roman" w:hAnsi="Times New Roman"/>
          <w:sz w:val="24"/>
          <w:szCs w:val="24"/>
        </w:rPr>
        <w:t>a</w:t>
      </w:r>
      <w:r w:rsidRPr="00D80EC8">
        <w:rPr>
          <w:rFonts w:ascii="Times New Roman" w:hAnsi="Times New Roman"/>
          <w:sz w:val="24"/>
          <w:szCs w:val="24"/>
        </w:rPr>
        <w:t>tion Y“ nicht.“ „Leider dominiert im Personalmanagement meist bis auf Vorstandsebene ein j</w:t>
      </w:r>
      <w:r w:rsidRPr="00D80EC8">
        <w:rPr>
          <w:rFonts w:ascii="Times New Roman" w:hAnsi="Times New Roman"/>
          <w:sz w:val="24"/>
          <w:szCs w:val="24"/>
        </w:rPr>
        <w:t>u</w:t>
      </w:r>
      <w:r w:rsidRPr="00D80EC8">
        <w:rPr>
          <w:rFonts w:ascii="Times New Roman" w:hAnsi="Times New Roman"/>
          <w:sz w:val="24"/>
          <w:szCs w:val="24"/>
        </w:rPr>
        <w:t>ristisch-administratives Verständnis. Die Personaler halten das System „am Laufen“. Erstaunlich effizient sind dagegen die Mitarbeiter einer Organisation, deren Kultur von Vertrauen, Fairness und Offenheit geprägt sind. Herrscht beispielsweise in einem Unternehmen eine Vertrauensku</w:t>
      </w:r>
      <w:r w:rsidRPr="00D80EC8">
        <w:rPr>
          <w:rFonts w:ascii="Times New Roman" w:hAnsi="Times New Roman"/>
          <w:sz w:val="24"/>
          <w:szCs w:val="24"/>
        </w:rPr>
        <w:t>l</w:t>
      </w:r>
      <w:r w:rsidRPr="00D80EC8">
        <w:rPr>
          <w:rFonts w:ascii="Times New Roman" w:hAnsi="Times New Roman"/>
          <w:sz w:val="24"/>
          <w:szCs w:val="24"/>
        </w:rPr>
        <w:t xml:space="preserve">tur, wird niemand infrage stellen, dass ein Mitarbeiter auch außerhalb des Büros wirksam ist, nachdem er die Kinder am Nachmittag aus dem Kindergarten holte.  Werte können jedoch nur in einem Unternehmen bestand haben, wenn die erste Führungsebene diesen entspricht. Das führt wiederum auf Personalseite zur Konsequenz, top Persönlichkeiten zu rekrutieren, die diesen Werten entsprechen.“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Einschlägig ist hier ein Bericht im Handelsblatt vom 12.3.2013 (S. 46), der mit „Personalerin u</w:t>
      </w:r>
      <w:r w:rsidRPr="00D80EC8">
        <w:rPr>
          <w:rFonts w:ascii="Times New Roman" w:hAnsi="Times New Roman"/>
          <w:sz w:val="24"/>
          <w:szCs w:val="24"/>
        </w:rPr>
        <w:t>n</w:t>
      </w:r>
      <w:r w:rsidRPr="00D80EC8">
        <w:rPr>
          <w:rFonts w:ascii="Times New Roman" w:hAnsi="Times New Roman"/>
          <w:sz w:val="24"/>
          <w:szCs w:val="24"/>
        </w:rPr>
        <w:t>ter Druck“ überschrieben ist. Der Bericht bezieht sich auf Marion Schick, die seit Mai 2012 das Personalressort der Deutschen Telekom leitet: „Mitarbeiter werfen ihr vor, dass sie sich abscho</w:t>
      </w:r>
      <w:r w:rsidRPr="00D80EC8">
        <w:rPr>
          <w:rFonts w:ascii="Times New Roman" w:hAnsi="Times New Roman"/>
          <w:sz w:val="24"/>
          <w:szCs w:val="24"/>
        </w:rPr>
        <w:t>t</w:t>
      </w:r>
      <w:r w:rsidRPr="00D80EC8">
        <w:rPr>
          <w:rFonts w:ascii="Times New Roman" w:hAnsi="Times New Roman"/>
          <w:sz w:val="24"/>
          <w:szCs w:val="24"/>
        </w:rPr>
        <w:t>te, Kritik nicht zulasse und sich mit einem kleinen Kreis vertrauter Personen umgebe. Ihre Fü</w:t>
      </w:r>
      <w:r w:rsidRPr="00D80EC8">
        <w:rPr>
          <w:rFonts w:ascii="Times New Roman" w:hAnsi="Times New Roman"/>
          <w:sz w:val="24"/>
          <w:szCs w:val="24"/>
        </w:rPr>
        <w:t>h</w:t>
      </w:r>
      <w:r w:rsidRPr="00D80EC8">
        <w:rPr>
          <w:rFonts w:ascii="Times New Roman" w:hAnsi="Times New Roman"/>
          <w:sz w:val="24"/>
          <w:szCs w:val="24"/>
        </w:rPr>
        <w:t>rungskräfte fühlten sich oft unzureichend informiert. Es fehle ihr merklich an Erfahrung, in e</w:t>
      </w:r>
      <w:r w:rsidRPr="00D80EC8">
        <w:rPr>
          <w:rFonts w:ascii="Times New Roman" w:hAnsi="Times New Roman"/>
          <w:sz w:val="24"/>
          <w:szCs w:val="24"/>
        </w:rPr>
        <w:t>i</w:t>
      </w:r>
      <w:r w:rsidRPr="00D80EC8">
        <w:rPr>
          <w:rFonts w:ascii="Times New Roman" w:hAnsi="Times New Roman"/>
          <w:sz w:val="24"/>
          <w:szCs w:val="24"/>
        </w:rPr>
        <w:t xml:space="preserve">nem Großkonzern zu arbeiten, sagt ein hochrangiger Manager.“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Interessant ist in diesem Zusammenhang auch ein Artikel im Spiegel  vom 25.2.2013 („Boss auf Bewährung“, S. 70), der sich mit den Gründen für die Widerstände bei der Vertragsverlängerung von Dieter Zetsche, dem Vorstandsvorsitzenden von Daimler, beschäftigt. „Anfang 2013 inte</w:t>
      </w:r>
      <w:r w:rsidRPr="00D80EC8">
        <w:rPr>
          <w:rFonts w:ascii="Times New Roman" w:hAnsi="Times New Roman"/>
          <w:sz w:val="24"/>
          <w:szCs w:val="24"/>
        </w:rPr>
        <w:t>r</w:t>
      </w:r>
      <w:r w:rsidRPr="00D80EC8">
        <w:rPr>
          <w:rFonts w:ascii="Times New Roman" w:hAnsi="Times New Roman"/>
          <w:sz w:val="24"/>
          <w:szCs w:val="24"/>
        </w:rPr>
        <w:t>venierten Betriebsratschef Erich Klemm und der Vertreter der IG-Metall, Thomas Klebe, bei B</w:t>
      </w:r>
      <w:r w:rsidRPr="00D80EC8">
        <w:rPr>
          <w:rFonts w:ascii="Times New Roman" w:hAnsi="Times New Roman"/>
          <w:sz w:val="24"/>
          <w:szCs w:val="24"/>
        </w:rPr>
        <w:t>i</w:t>
      </w:r>
      <w:r w:rsidRPr="00D80EC8">
        <w:rPr>
          <w:rFonts w:ascii="Times New Roman" w:hAnsi="Times New Roman"/>
          <w:sz w:val="24"/>
          <w:szCs w:val="24"/>
        </w:rPr>
        <w:t>schoff (dem Aufsichtsratsvorsitzenden von Daimler, Anmerk. KR). Die Arbeitnehmer würden geschlossen gegen eine Verlängerung stimmen. Die Kritik konzentriert sich auf den Führungsstil Zetsches. Betriebsrat Klemm beklagte, dass Zetsche mit den Belegschaftsvertretern nicht über das Sparprogramm diskutiert. Veränderungen, so Klemm, könnten „nicht im Krieg gegen die Beschäftigten realisiert werden“. Auch aus den Management-Etagen gebe es massive Kritik an Zetsche, trug Klemm vor. Der Vorstandschef sei dünnhäutig. Mit Widerspruch könne er nicht umgehen. Wer anderer Meinung sei, der werde wie ein persönlicher Gegner behandelt, abgeka</w:t>
      </w:r>
      <w:r w:rsidRPr="00D80EC8">
        <w:rPr>
          <w:rFonts w:ascii="Times New Roman" w:hAnsi="Times New Roman"/>
          <w:sz w:val="24"/>
          <w:szCs w:val="24"/>
        </w:rPr>
        <w:t>n</w:t>
      </w:r>
      <w:r w:rsidRPr="00D80EC8">
        <w:rPr>
          <w:rFonts w:ascii="Times New Roman" w:hAnsi="Times New Roman"/>
          <w:sz w:val="24"/>
          <w:szCs w:val="24"/>
        </w:rPr>
        <w:t>zelt und abgestraft. Deshalb stellte sich auch der Vertreter der leitenden Angestellten gegen Ze</w:t>
      </w:r>
      <w:r w:rsidRPr="00D80EC8">
        <w:rPr>
          <w:rFonts w:ascii="Times New Roman" w:hAnsi="Times New Roman"/>
          <w:sz w:val="24"/>
          <w:szCs w:val="24"/>
        </w:rPr>
        <w:t>t</w:t>
      </w:r>
      <w:r w:rsidRPr="00D80EC8">
        <w:rPr>
          <w:rFonts w:ascii="Times New Roman" w:hAnsi="Times New Roman"/>
          <w:sz w:val="24"/>
          <w:szCs w:val="24"/>
        </w:rPr>
        <w:t xml:space="preserve">sche. Aufsichtsratschef Bischoff traf die Attacke unvorbereitet. Er drohte, notfalls werde er von seinem Doppelstimmrecht Gebrauch machen.“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Zusammen mit der DIHK hat auch die IHK Nürnberg für Mittelfranken den Zertifikatslehrgang  „</w:t>
      </w:r>
      <w:r w:rsidRPr="00D80EC8">
        <w:rPr>
          <w:rFonts w:ascii="Times New Roman" w:hAnsi="Times New Roman"/>
          <w:b/>
          <w:sz w:val="24"/>
          <w:szCs w:val="24"/>
        </w:rPr>
        <w:t>CSR-Manager (IHK)</w:t>
      </w:r>
      <w:r w:rsidRPr="00D80EC8">
        <w:rPr>
          <w:rFonts w:ascii="Times New Roman" w:hAnsi="Times New Roman"/>
          <w:sz w:val="24"/>
          <w:szCs w:val="24"/>
        </w:rPr>
        <w:t>“ entwickelt, bei dem es darum geht  gesellschaftliche Verantwortung im Kerngeschäft des Unternehmens nachhaltig umzusetzen. Die Zielgruppe sind strategisch arbe</w:t>
      </w:r>
      <w:r w:rsidRPr="00D80EC8">
        <w:rPr>
          <w:rFonts w:ascii="Times New Roman" w:hAnsi="Times New Roman"/>
          <w:sz w:val="24"/>
          <w:szCs w:val="24"/>
        </w:rPr>
        <w:t>i</w:t>
      </w:r>
      <w:r w:rsidRPr="00D80EC8">
        <w:rPr>
          <w:rFonts w:ascii="Times New Roman" w:hAnsi="Times New Roman"/>
          <w:sz w:val="24"/>
          <w:szCs w:val="24"/>
        </w:rPr>
        <w:t>tende Führungskräfte, die für ihr Unternehmen eine CSR-Strategie entwickeln und umsetzen (</w:t>
      </w:r>
      <w:hyperlink r:id="rId14" w:history="1">
        <w:r w:rsidRPr="00D80EC8">
          <w:rPr>
            <w:rStyle w:val="Hyperlink"/>
            <w:rFonts w:ascii="Times New Roman" w:hAnsi="Times New Roman"/>
            <w:sz w:val="24"/>
            <w:szCs w:val="24"/>
          </w:rPr>
          <w:t>http://www.ihk-nuernberg.de/de/Weiterbildung/CSR-Manager-IHK-Gesellschaftliche-Verantwortung-im-Unternehmen-nachhaltig-umset/6387-8959</w:t>
        </w:r>
      </w:hyperlink>
      <w:r w:rsidRPr="00D80EC8">
        <w:rPr>
          <w:rFonts w:ascii="Times New Roman" w:hAnsi="Times New Roman"/>
          <w:sz w:val="24"/>
          <w:szCs w:val="24"/>
        </w:rPr>
        <w:t>). Gerade läuft auch eine Online-Umfrage der IHK Nürnberg für Mittelfranken bei ihren Mitgliedsunternehmen. Die Erhebung soll klären, inwieweit sich die Unternehmen schon mit den Kerngedanken von CSR beschäftigen und in welchen Bereichen und mit welchen Zielsetzungen sie sich engagieren (www.ihk-nuernberg.de/csr-umfrage).Auch die Stadt Nürnberg unterstützt die CSR-Aktivitäten der Unte</w:t>
      </w:r>
      <w:r w:rsidRPr="00D80EC8">
        <w:rPr>
          <w:rFonts w:ascii="Times New Roman" w:hAnsi="Times New Roman"/>
          <w:sz w:val="24"/>
          <w:szCs w:val="24"/>
        </w:rPr>
        <w:t>r</w:t>
      </w:r>
      <w:r w:rsidRPr="00D80EC8">
        <w:rPr>
          <w:rFonts w:ascii="Times New Roman" w:hAnsi="Times New Roman"/>
          <w:sz w:val="24"/>
          <w:szCs w:val="24"/>
        </w:rPr>
        <w:t xml:space="preserve">nehmen mit einer eigenen Veranstaltungsreihe und einem Beratungsangebot für die KMU.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Mitte Februar ist das Buch   "</w:t>
      </w:r>
      <w:r w:rsidRPr="00D80EC8">
        <w:rPr>
          <w:rFonts w:ascii="Times New Roman" w:hAnsi="Times New Roman"/>
          <w:b/>
          <w:sz w:val="24"/>
          <w:szCs w:val="24"/>
        </w:rPr>
        <w:t>Ego - das Spiel des Lebens</w:t>
      </w:r>
      <w:r w:rsidRPr="00D80EC8">
        <w:rPr>
          <w:rFonts w:ascii="Times New Roman" w:hAnsi="Times New Roman"/>
          <w:sz w:val="24"/>
          <w:szCs w:val="24"/>
        </w:rPr>
        <w:t>"  von Frank Schirrmacher, Mitherau</w:t>
      </w:r>
      <w:r w:rsidRPr="00D80EC8">
        <w:rPr>
          <w:rFonts w:ascii="Times New Roman" w:hAnsi="Times New Roman"/>
          <w:sz w:val="24"/>
          <w:szCs w:val="24"/>
        </w:rPr>
        <w:t>s</w:t>
      </w:r>
      <w:r w:rsidRPr="00D80EC8">
        <w:rPr>
          <w:rFonts w:ascii="Times New Roman" w:hAnsi="Times New Roman"/>
          <w:sz w:val="24"/>
          <w:szCs w:val="24"/>
        </w:rPr>
        <w:t>geber der FAZ, erschienen.  Gleich in der ersten Woche nach Erscheinen stand dieses Buch in der Spiegel- Bestsellerliste auf Nr. 1 (!). Dieses Buch wurde und wird int</w:t>
      </w:r>
      <w:r w:rsidR="002C5026">
        <w:rPr>
          <w:rFonts w:ascii="Times New Roman" w:hAnsi="Times New Roman"/>
          <w:sz w:val="24"/>
          <w:szCs w:val="24"/>
        </w:rPr>
        <w:t xml:space="preserve">ensiv in den Medien diskutiert. </w:t>
      </w:r>
      <w:r w:rsidRPr="00D80EC8">
        <w:rPr>
          <w:rFonts w:ascii="Times New Roman" w:hAnsi="Times New Roman"/>
          <w:sz w:val="24"/>
          <w:szCs w:val="24"/>
        </w:rPr>
        <w:t xml:space="preserve">Es ist ein Frontalangriff auf das "homo oeconomicus - Denken" der Neoklassik oder </w:t>
      </w:r>
      <w:r w:rsidRPr="00D80EC8">
        <w:rPr>
          <w:rFonts w:ascii="Times New Roman" w:hAnsi="Times New Roman"/>
          <w:sz w:val="24"/>
          <w:szCs w:val="24"/>
        </w:rPr>
        <w:lastRenderedPageBreak/>
        <w:t>besser ein Frontalangriff auf die Neoklassik und dem darauf beruhenden Neoliberalismus als p</w:t>
      </w:r>
      <w:r w:rsidRPr="00D80EC8">
        <w:rPr>
          <w:rFonts w:ascii="Times New Roman" w:hAnsi="Times New Roman"/>
          <w:sz w:val="24"/>
          <w:szCs w:val="24"/>
        </w:rPr>
        <w:t>o</w:t>
      </w:r>
      <w:r w:rsidRPr="00D80EC8">
        <w:rPr>
          <w:rFonts w:ascii="Times New Roman" w:hAnsi="Times New Roman"/>
          <w:sz w:val="24"/>
          <w:szCs w:val="24"/>
        </w:rPr>
        <w:t xml:space="preserve">litischem Programm.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Schirrmacher geht der Frage nach, woher die Annahme / das Leitbild des "rationalen Egoisten" in der Ökonomie kommt und welche Folgen diese Annahme für die Gesellschaft hat. Schirrm</w:t>
      </w:r>
      <w:r w:rsidRPr="00D80EC8">
        <w:rPr>
          <w:rFonts w:ascii="Times New Roman" w:hAnsi="Times New Roman"/>
          <w:sz w:val="24"/>
          <w:szCs w:val="24"/>
        </w:rPr>
        <w:t>a</w:t>
      </w:r>
      <w:r w:rsidRPr="00D80EC8">
        <w:rPr>
          <w:rFonts w:ascii="Times New Roman" w:hAnsi="Times New Roman"/>
          <w:sz w:val="24"/>
          <w:szCs w:val="24"/>
        </w:rPr>
        <w:t xml:space="preserve">cher führt die Entstehung des </w:t>
      </w:r>
      <w:r w:rsidRPr="00D80EC8">
        <w:rPr>
          <w:rFonts w:ascii="Times New Roman" w:hAnsi="Times New Roman"/>
          <w:b/>
          <w:sz w:val="24"/>
          <w:szCs w:val="24"/>
        </w:rPr>
        <w:t>„neuen“ homo oeconomicus</w:t>
      </w:r>
      <w:r w:rsidRPr="00D80EC8">
        <w:rPr>
          <w:rFonts w:ascii="Times New Roman" w:hAnsi="Times New Roman"/>
          <w:sz w:val="24"/>
          <w:szCs w:val="24"/>
        </w:rPr>
        <w:t xml:space="preserve"> auf die Zeit des „Kalten Krieges“ zurück, wo die Formel geboren wurde, „</w:t>
      </w:r>
      <w:r w:rsidRPr="00D80EC8">
        <w:rPr>
          <w:rFonts w:ascii="Times New Roman" w:hAnsi="Times New Roman"/>
          <w:b/>
          <w:sz w:val="24"/>
          <w:szCs w:val="24"/>
        </w:rPr>
        <w:t>dass jeder eigennützig handelt und den anderen rei</w:t>
      </w:r>
      <w:r w:rsidRPr="00D80EC8">
        <w:rPr>
          <w:rFonts w:ascii="Times New Roman" w:hAnsi="Times New Roman"/>
          <w:b/>
          <w:sz w:val="24"/>
          <w:szCs w:val="24"/>
        </w:rPr>
        <w:t>n</w:t>
      </w:r>
      <w:r w:rsidRPr="00D80EC8">
        <w:rPr>
          <w:rFonts w:ascii="Times New Roman" w:hAnsi="Times New Roman"/>
          <w:b/>
          <w:sz w:val="24"/>
          <w:szCs w:val="24"/>
        </w:rPr>
        <w:t>legen will. Wer das akzeptierte, handelte vernünftig</w:t>
      </w:r>
      <w:r w:rsidRPr="00D80EC8">
        <w:rPr>
          <w:rFonts w:ascii="Times New Roman" w:hAnsi="Times New Roman"/>
          <w:sz w:val="24"/>
          <w:szCs w:val="24"/>
        </w:rPr>
        <w:t>. “ (S. 28; siehe hierzu auch Schirrm</w:t>
      </w:r>
      <w:r w:rsidRPr="00D80EC8">
        <w:rPr>
          <w:rFonts w:ascii="Times New Roman" w:hAnsi="Times New Roman"/>
          <w:sz w:val="24"/>
          <w:szCs w:val="24"/>
        </w:rPr>
        <w:t>a</w:t>
      </w:r>
      <w:r w:rsidRPr="00D80EC8">
        <w:rPr>
          <w:rFonts w:ascii="Times New Roman" w:hAnsi="Times New Roman"/>
          <w:sz w:val="24"/>
          <w:szCs w:val="24"/>
        </w:rPr>
        <w:t>chers Essay „Die Seele, die aus der Kälte kam“ im Spiegel vom 9.2.2013). Der „neue“ homo oeconomicus ist eine Verschärfung der bereits seit Ende des 19. Jh. in Teilen der Ökonomie (Neoklassik) verbreiteten homo oeconomicus Annahme.</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Dieses (neue)Modell bzw.  Leitbild menschlichen Handels führte auch zur  Entwicklung der (ökonomischen</w:t>
      </w:r>
      <w:r w:rsidRPr="00D80EC8">
        <w:rPr>
          <w:rFonts w:ascii="Times New Roman" w:hAnsi="Times New Roman"/>
          <w:b/>
          <w:sz w:val="24"/>
          <w:szCs w:val="24"/>
        </w:rPr>
        <w:t>) Spieltheorie</w:t>
      </w:r>
      <w:r w:rsidRPr="00D80EC8">
        <w:rPr>
          <w:rFonts w:ascii="Times New Roman" w:hAnsi="Times New Roman"/>
          <w:sz w:val="24"/>
          <w:szCs w:val="24"/>
        </w:rPr>
        <w:t xml:space="preserve"> mit </w:t>
      </w:r>
      <w:r w:rsidRPr="00D80EC8">
        <w:rPr>
          <w:rFonts w:ascii="Times New Roman" w:hAnsi="Times New Roman"/>
          <w:b/>
          <w:sz w:val="24"/>
          <w:szCs w:val="24"/>
        </w:rPr>
        <w:t>nicht-kooperativen Spielen</w:t>
      </w:r>
      <w:r w:rsidRPr="00D80EC8">
        <w:rPr>
          <w:rFonts w:ascii="Times New Roman" w:hAnsi="Times New Roman"/>
          <w:sz w:val="24"/>
          <w:szCs w:val="24"/>
        </w:rPr>
        <w:t xml:space="preserve"> (</w:t>
      </w:r>
      <w:r w:rsidRPr="00D80EC8">
        <w:rPr>
          <w:rFonts w:ascii="Times New Roman" w:hAnsi="Times New Roman"/>
          <w:b/>
          <w:sz w:val="24"/>
          <w:szCs w:val="24"/>
        </w:rPr>
        <w:t>Nash-Gleichgewicht</w:t>
      </w:r>
      <w:r w:rsidRPr="00D80EC8">
        <w:rPr>
          <w:rFonts w:ascii="Times New Roman" w:hAnsi="Times New Roman"/>
          <w:sz w:val="24"/>
          <w:szCs w:val="24"/>
        </w:rPr>
        <w:t>), bei d</w:t>
      </w:r>
      <w:r w:rsidRPr="00D80EC8">
        <w:rPr>
          <w:rFonts w:ascii="Times New Roman" w:hAnsi="Times New Roman"/>
          <w:sz w:val="24"/>
          <w:szCs w:val="24"/>
        </w:rPr>
        <w:t>e</w:t>
      </w:r>
      <w:r w:rsidRPr="00D80EC8">
        <w:rPr>
          <w:rFonts w:ascii="Times New Roman" w:hAnsi="Times New Roman"/>
          <w:sz w:val="24"/>
          <w:szCs w:val="24"/>
        </w:rPr>
        <w:t>nen also das Schlimmste über das mögliche Verhalten mit- und untereinander („Kalter Krieg“) als Standardannahme menschlichen Verhalten zugrunde liegt („</w:t>
      </w:r>
      <w:r w:rsidRPr="00D80EC8">
        <w:rPr>
          <w:rFonts w:ascii="Times New Roman" w:hAnsi="Times New Roman"/>
          <w:b/>
          <w:sz w:val="24"/>
          <w:szCs w:val="24"/>
        </w:rPr>
        <w:t>Gefangenendilemma</w:t>
      </w:r>
      <w:r w:rsidRPr="00D80EC8">
        <w:rPr>
          <w:rFonts w:ascii="Times New Roman" w:hAnsi="Times New Roman"/>
          <w:sz w:val="24"/>
          <w:szCs w:val="24"/>
        </w:rPr>
        <w:t>“).</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„Jedermann“ so zitiert Schirmmacher den Wissenschaftshistoriker  Philip Mirowski  „wird so zu einem kleinen Agenten, und wir alle versuchen uns gegenseitig  über den Tisch zu ziehen – und im Nash-Gleichgewicht legen wir die Regeln fest, wie wir das zu tun gedenken. Es porträtiert j</w:t>
      </w:r>
      <w:r w:rsidRPr="00D80EC8">
        <w:rPr>
          <w:rFonts w:ascii="Times New Roman" w:hAnsi="Times New Roman"/>
          <w:sz w:val="24"/>
          <w:szCs w:val="24"/>
        </w:rPr>
        <w:t>e</w:t>
      </w:r>
      <w:r w:rsidRPr="00D80EC8">
        <w:rPr>
          <w:rFonts w:ascii="Times New Roman" w:hAnsi="Times New Roman"/>
          <w:sz w:val="24"/>
          <w:szCs w:val="24"/>
        </w:rPr>
        <w:t>den von uns so, als wären wir alle irgendwelche algorithmischen  Computer, die sich gegenseitig auszutricksen versuchen …  Diese Vision, wonach jeder auf seinen eigenen Einfallsreichtum a</w:t>
      </w:r>
      <w:r w:rsidRPr="00D80EC8">
        <w:rPr>
          <w:rFonts w:ascii="Times New Roman" w:hAnsi="Times New Roman"/>
          <w:sz w:val="24"/>
          <w:szCs w:val="24"/>
        </w:rPr>
        <w:t>n</w:t>
      </w:r>
      <w:r w:rsidRPr="00D80EC8">
        <w:rPr>
          <w:rFonts w:ascii="Times New Roman" w:hAnsi="Times New Roman"/>
          <w:sz w:val="24"/>
          <w:szCs w:val="24"/>
        </w:rPr>
        <w:t>gewiesen ist, zynisch andere Menschen manipuliert bei gleichzeitiger Abwesenheit von auch nur einer Spur sozialer Intelligenz …, ist ziemlich genau das Bild des Agenten im Neoliberalismus.“ (Ego, S. 63). Schirrmacher weist darauf hin, dass das Verhaltens- und Denkmodell des „neuen“ homo oeconomicus nicht von Psychologen, sondern von Ökonomen, Physikern und Mathemat</w:t>
      </w:r>
      <w:r w:rsidRPr="00D80EC8">
        <w:rPr>
          <w:rFonts w:ascii="Times New Roman" w:hAnsi="Times New Roman"/>
          <w:sz w:val="24"/>
          <w:szCs w:val="24"/>
        </w:rPr>
        <w:t>i</w:t>
      </w:r>
      <w:r w:rsidRPr="00D80EC8">
        <w:rPr>
          <w:rFonts w:ascii="Times New Roman" w:hAnsi="Times New Roman"/>
          <w:sz w:val="24"/>
          <w:szCs w:val="24"/>
        </w:rPr>
        <w:t>kern für das Militär entwickelt wurde. Denn nur mit dieser Annahme kann man die ganze Ko</w:t>
      </w:r>
      <w:r w:rsidRPr="00D80EC8">
        <w:rPr>
          <w:rFonts w:ascii="Times New Roman" w:hAnsi="Times New Roman"/>
          <w:sz w:val="24"/>
          <w:szCs w:val="24"/>
        </w:rPr>
        <w:t>m</w:t>
      </w:r>
      <w:r w:rsidRPr="00D80EC8">
        <w:rPr>
          <w:rFonts w:ascii="Times New Roman" w:hAnsi="Times New Roman"/>
          <w:sz w:val="24"/>
          <w:szCs w:val="24"/>
        </w:rPr>
        <w:t>plexität des menschlichen Verhaltens in die Sprache der Mathematik übersetzen.   (S. 25f). Schirrmacher zitiert an dieser Stelle Lynn A. Stout, Juristin an der Cornell-University und  E</w:t>
      </w:r>
      <w:r w:rsidRPr="00D80EC8">
        <w:rPr>
          <w:rFonts w:ascii="Times New Roman" w:hAnsi="Times New Roman"/>
          <w:sz w:val="24"/>
          <w:szCs w:val="24"/>
        </w:rPr>
        <w:t>x</w:t>
      </w:r>
      <w:r w:rsidRPr="00D80EC8">
        <w:rPr>
          <w:rFonts w:ascii="Times New Roman" w:hAnsi="Times New Roman"/>
          <w:sz w:val="24"/>
          <w:szCs w:val="24"/>
        </w:rPr>
        <w:t>pertin für Corporate Governance  und Finanzmarktregulierung mit dem Satz: „Der homo oec</w:t>
      </w:r>
      <w:r w:rsidRPr="00D80EC8">
        <w:rPr>
          <w:rFonts w:ascii="Times New Roman" w:hAnsi="Times New Roman"/>
          <w:sz w:val="24"/>
          <w:szCs w:val="24"/>
        </w:rPr>
        <w:t>o</w:t>
      </w:r>
      <w:r w:rsidRPr="00D80EC8">
        <w:rPr>
          <w:rFonts w:ascii="Times New Roman" w:hAnsi="Times New Roman"/>
          <w:sz w:val="24"/>
          <w:szCs w:val="24"/>
        </w:rPr>
        <w:lastRenderedPageBreak/>
        <w:t>nomicus ist ein Soziopath.“ (S.29). Schirrmacher zitiert hier auch den Ökonomen Ariel Rubi</w:t>
      </w:r>
      <w:r w:rsidRPr="00D80EC8">
        <w:rPr>
          <w:rFonts w:ascii="Times New Roman" w:hAnsi="Times New Roman"/>
          <w:sz w:val="24"/>
          <w:szCs w:val="24"/>
        </w:rPr>
        <w:t>n</w:t>
      </w:r>
      <w:r w:rsidRPr="00D80EC8">
        <w:rPr>
          <w:rFonts w:ascii="Times New Roman" w:hAnsi="Times New Roman"/>
          <w:sz w:val="24"/>
          <w:szCs w:val="24"/>
        </w:rPr>
        <w:t xml:space="preserve">stein mit den Worten „dass das Studium der Spieltheorie nicht nützlich ist und sogar schädlich, weil sie potentiell Selbstsucht und Hinterhältigkeit fördert.“ (S. 70). Nicht kooperative Spiele zu spielen heißt: „nichts glauben, das Schlimmste und das absolute Eigeninteresse annehmen und dann sehen, wie weit man kommt. …  Bürger und Staat haben keine Souveränität mehr, sondern spielen sie nur.“ ( S. 167)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Nach </w:t>
      </w:r>
      <w:r w:rsidRPr="00D80EC8">
        <w:rPr>
          <w:rFonts w:ascii="Times New Roman" w:hAnsi="Times New Roman"/>
          <w:b/>
          <w:sz w:val="24"/>
          <w:szCs w:val="24"/>
        </w:rPr>
        <w:t>Ende des Kalten Krieges</w:t>
      </w:r>
      <w:r w:rsidRPr="00D80EC8">
        <w:rPr>
          <w:rFonts w:ascii="Times New Roman" w:hAnsi="Times New Roman"/>
          <w:sz w:val="24"/>
          <w:szCs w:val="24"/>
        </w:rPr>
        <w:t xml:space="preserve"> wurden diese Ansätze und Modelle (einschließlich des Fachpe</w:t>
      </w:r>
      <w:r w:rsidRPr="00D80EC8">
        <w:rPr>
          <w:rFonts w:ascii="Times New Roman" w:hAnsi="Times New Roman"/>
          <w:sz w:val="24"/>
          <w:szCs w:val="24"/>
        </w:rPr>
        <w:t>r</w:t>
      </w:r>
      <w:r w:rsidRPr="00D80EC8">
        <w:rPr>
          <w:rFonts w:ascii="Times New Roman" w:hAnsi="Times New Roman"/>
          <w:sz w:val="24"/>
          <w:szCs w:val="24"/>
        </w:rPr>
        <w:t xml:space="preserve">sonals) aus der „militärischen Wissenschaftsplanung“  einfach - so Schirrmacher - von der </w:t>
      </w:r>
      <w:r w:rsidRPr="00D80EC8">
        <w:rPr>
          <w:rFonts w:ascii="Times New Roman" w:hAnsi="Times New Roman"/>
          <w:b/>
          <w:sz w:val="24"/>
          <w:szCs w:val="24"/>
        </w:rPr>
        <w:t>Wall Street für die Finanzmärkte</w:t>
      </w:r>
      <w:r w:rsidRPr="00D80EC8">
        <w:rPr>
          <w:rFonts w:ascii="Times New Roman" w:hAnsi="Times New Roman"/>
          <w:sz w:val="24"/>
          <w:szCs w:val="24"/>
        </w:rPr>
        <w:t xml:space="preserve"> übernommen (zur grundsätzlichen Kritik und Infragestellung der Nützlichkeit  der homo oeconomicus Annahme und damit der Neoklassik an sich siehe meinen Aufsatz „Behavioral Economics – Erkenntnisse und Konsequenzen“, der 2011 in der „wisu“ e</w:t>
      </w:r>
      <w:r w:rsidRPr="00D80EC8">
        <w:rPr>
          <w:rFonts w:ascii="Times New Roman" w:hAnsi="Times New Roman"/>
          <w:sz w:val="24"/>
          <w:szCs w:val="24"/>
        </w:rPr>
        <w:t>r</w:t>
      </w:r>
      <w:r w:rsidRPr="00D80EC8">
        <w:rPr>
          <w:rFonts w:ascii="Times New Roman" w:hAnsi="Times New Roman"/>
          <w:sz w:val="24"/>
          <w:szCs w:val="24"/>
        </w:rPr>
        <w:t xml:space="preserve">schienen ist sowie mein aktuelles Working Paper „Quo vadis, Europäische Währungsunion?“; bereits Anfang 2007, also noch vor Ausbruch der weltweiten Finanzkrise und zur „Hochzeit“ der Neoklassik und des  Neoliberalismus, also des </w:t>
      </w:r>
      <w:r w:rsidRPr="00D80EC8">
        <w:rPr>
          <w:rFonts w:ascii="Times New Roman" w:hAnsi="Times New Roman"/>
          <w:b/>
          <w:sz w:val="24"/>
          <w:szCs w:val="24"/>
        </w:rPr>
        <w:t>„Glaubens“ an möglichst freie, unregulierte Märkte</w:t>
      </w:r>
      <w:r w:rsidRPr="00D80EC8">
        <w:rPr>
          <w:rFonts w:ascii="Times New Roman" w:hAnsi="Times New Roman"/>
          <w:sz w:val="24"/>
          <w:szCs w:val="24"/>
        </w:rPr>
        <w:t xml:space="preserve"> , habe ich in meinem Aufsatz „Quo vadis, Homo oeconomicus?" (wisu ) die Sinnha</w:t>
      </w:r>
      <w:r w:rsidRPr="00D80EC8">
        <w:rPr>
          <w:rFonts w:ascii="Times New Roman" w:hAnsi="Times New Roman"/>
          <w:sz w:val="24"/>
          <w:szCs w:val="24"/>
        </w:rPr>
        <w:t>f</w:t>
      </w:r>
      <w:r w:rsidRPr="00D80EC8">
        <w:rPr>
          <w:rFonts w:ascii="Times New Roman" w:hAnsi="Times New Roman"/>
          <w:sz w:val="24"/>
          <w:szCs w:val="24"/>
        </w:rPr>
        <w:t>tigkeit dieses Konstrukts bezweifelt; 2009 ist mein Beitrag „Der Homo oeconomicus - ein real</w:t>
      </w:r>
      <w:r w:rsidRPr="00D80EC8">
        <w:rPr>
          <w:rFonts w:ascii="Times New Roman" w:hAnsi="Times New Roman"/>
          <w:sz w:val="24"/>
          <w:szCs w:val="24"/>
        </w:rPr>
        <w:t>i</w:t>
      </w:r>
      <w:r w:rsidRPr="00D80EC8">
        <w:rPr>
          <w:rFonts w:ascii="Times New Roman" w:hAnsi="Times New Roman"/>
          <w:sz w:val="24"/>
          <w:szCs w:val="24"/>
        </w:rPr>
        <w:t>tätsfernes Konstrukt“ in den Orientierungen zur Wirtschafts- und Gesellschaftspolitik der Lu</w:t>
      </w:r>
      <w:r w:rsidRPr="00D80EC8">
        <w:rPr>
          <w:rFonts w:ascii="Times New Roman" w:hAnsi="Times New Roman"/>
          <w:sz w:val="24"/>
          <w:szCs w:val="24"/>
        </w:rPr>
        <w:t>d</w:t>
      </w:r>
      <w:r w:rsidRPr="00D80EC8">
        <w:rPr>
          <w:rFonts w:ascii="Times New Roman" w:hAnsi="Times New Roman"/>
          <w:sz w:val="24"/>
          <w:szCs w:val="24"/>
        </w:rPr>
        <w:t>wig-Erhard-Stiftung Bonn erschienen  – die ersten beiden Aufsätze stehen auf meiner Homep</w:t>
      </w:r>
      <w:r w:rsidRPr="00D80EC8">
        <w:rPr>
          <w:rFonts w:ascii="Times New Roman" w:hAnsi="Times New Roman"/>
          <w:sz w:val="24"/>
          <w:szCs w:val="24"/>
        </w:rPr>
        <w:t>a</w:t>
      </w:r>
      <w:r w:rsidRPr="00D80EC8">
        <w:rPr>
          <w:rFonts w:ascii="Times New Roman" w:hAnsi="Times New Roman"/>
          <w:sz w:val="24"/>
          <w:szCs w:val="24"/>
        </w:rPr>
        <w:t>ge, Startseite nach „Neues von der …“; die letzten beiden finden sich unter der Rubrik „Aufsä</w:t>
      </w:r>
      <w:r w:rsidRPr="00D80EC8">
        <w:rPr>
          <w:rFonts w:ascii="Times New Roman" w:hAnsi="Times New Roman"/>
          <w:sz w:val="24"/>
          <w:szCs w:val="24"/>
        </w:rPr>
        <w:t>t</w:t>
      </w:r>
      <w:r w:rsidRPr="00D80EC8">
        <w:rPr>
          <w:rFonts w:ascii="Times New Roman" w:hAnsi="Times New Roman"/>
          <w:sz w:val="24"/>
          <w:szCs w:val="24"/>
        </w:rPr>
        <w:t>ze/ Papers“).</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Es kam somit zu einer „Verschmelzung von Ökonomie, Physik und Gesellschaftstheorie zu einer neuen Praxis der </w:t>
      </w:r>
      <w:r w:rsidRPr="00D80EC8">
        <w:rPr>
          <w:rFonts w:ascii="Times New Roman" w:hAnsi="Times New Roman"/>
          <w:b/>
          <w:sz w:val="24"/>
          <w:szCs w:val="24"/>
        </w:rPr>
        <w:t>sozialen Physik</w:t>
      </w:r>
      <w:r w:rsidRPr="00D80EC8">
        <w:rPr>
          <w:rFonts w:ascii="Times New Roman" w:hAnsi="Times New Roman"/>
          <w:sz w:val="24"/>
          <w:szCs w:val="24"/>
        </w:rPr>
        <w:t xml:space="preserve">“ auf der </w:t>
      </w:r>
      <w:r w:rsidRPr="00D80EC8">
        <w:rPr>
          <w:rFonts w:ascii="Times New Roman" w:hAnsi="Times New Roman"/>
          <w:b/>
          <w:sz w:val="24"/>
          <w:szCs w:val="24"/>
        </w:rPr>
        <w:t>Basis mathematischer Modelle</w:t>
      </w:r>
      <w:r w:rsidRPr="00D80EC8">
        <w:rPr>
          <w:rFonts w:ascii="Times New Roman" w:hAnsi="Times New Roman"/>
          <w:sz w:val="24"/>
          <w:szCs w:val="24"/>
        </w:rPr>
        <w:t>, die auf der „neuen“ homo oeconomicus Annahme beruhten.  Verglichen mit früheren Zeiten hatte der „neue“ homo oeconomicus in den weltweit vernetzten Computersystemen aber eine weitaus stärkere Durc</w:t>
      </w:r>
      <w:r w:rsidRPr="00D80EC8">
        <w:rPr>
          <w:rFonts w:ascii="Times New Roman" w:hAnsi="Times New Roman"/>
          <w:sz w:val="24"/>
          <w:szCs w:val="24"/>
        </w:rPr>
        <w:t>h</w:t>
      </w:r>
      <w:r w:rsidRPr="00D80EC8">
        <w:rPr>
          <w:rFonts w:ascii="Times New Roman" w:hAnsi="Times New Roman"/>
          <w:sz w:val="24"/>
          <w:szCs w:val="24"/>
        </w:rPr>
        <w:t xml:space="preserve">schlagskraft. Er führte (und führt)sozusagen ein Eigenleben im virtuellen  Raum.  Schirrmachers Buch erinnert an </w:t>
      </w:r>
      <w:r w:rsidRPr="00D80EC8">
        <w:rPr>
          <w:rFonts w:ascii="Times New Roman" w:hAnsi="Times New Roman"/>
          <w:b/>
          <w:sz w:val="24"/>
          <w:szCs w:val="24"/>
        </w:rPr>
        <w:t>Aldous Huxleys</w:t>
      </w:r>
      <w:r w:rsidRPr="00D80EC8">
        <w:rPr>
          <w:rFonts w:ascii="Times New Roman" w:hAnsi="Times New Roman"/>
          <w:sz w:val="24"/>
          <w:szCs w:val="24"/>
        </w:rPr>
        <w:t xml:space="preserve">  beklemmenden  (Zukunfts-) Roman  „</w:t>
      </w:r>
      <w:r w:rsidRPr="00D80EC8">
        <w:rPr>
          <w:rFonts w:ascii="Times New Roman" w:hAnsi="Times New Roman"/>
          <w:b/>
          <w:sz w:val="24"/>
          <w:szCs w:val="24"/>
        </w:rPr>
        <w:t>Schöne neue Welt</w:t>
      </w:r>
      <w:r w:rsidRPr="00D80EC8">
        <w:rPr>
          <w:rFonts w:ascii="Times New Roman" w:hAnsi="Times New Roman"/>
          <w:sz w:val="24"/>
          <w:szCs w:val="24"/>
        </w:rPr>
        <w:t xml:space="preserve">“ aus den 30ern mit dem Unterschied, dass Huxley einen Roman schrieb, Schirrmacher aber ein Sachbuch. Nach Schirrmacher erfasst Huxleys Roman auch  „unsere heutige Situation sehr viel realistischer …  als Orwells „1984“.“ (S. 245).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Der „neue“ homo oeconomicus geht in der Radikalität seiner Annahmen über den von Walras Ende des 19. Jh. eingeführten hinaus, indem er Eigen-/Selbstsucht (!) und damit einhergehend  Täuschung und Betrug als absolut vernünftig und keinesfalls moralisch unakzeptabel  erscheinen lässt – so Schirrmacher in seinem Essay im Spiegel. Wie die vielen Gerichtsverfahren wegen B</w:t>
      </w:r>
      <w:r w:rsidRPr="00D80EC8">
        <w:rPr>
          <w:rFonts w:ascii="Times New Roman" w:hAnsi="Times New Roman"/>
          <w:sz w:val="24"/>
          <w:szCs w:val="24"/>
        </w:rPr>
        <w:t>e</w:t>
      </w:r>
      <w:r w:rsidRPr="00D80EC8">
        <w:rPr>
          <w:rFonts w:ascii="Times New Roman" w:hAnsi="Times New Roman"/>
          <w:sz w:val="24"/>
          <w:szCs w:val="24"/>
        </w:rPr>
        <w:t>trugs, Täuschung etc.  in der Finanzbranche zeigen, lag diese verschärfte  home oeconomicus- Annahme nicht nur den Wall Street Modellen zugrunde, sondern war für einige (viele?)  insb</w:t>
      </w:r>
      <w:r w:rsidRPr="00D80EC8">
        <w:rPr>
          <w:rFonts w:ascii="Times New Roman" w:hAnsi="Times New Roman"/>
          <w:sz w:val="24"/>
          <w:szCs w:val="24"/>
        </w:rPr>
        <w:t>e</w:t>
      </w:r>
      <w:r w:rsidRPr="00D80EC8">
        <w:rPr>
          <w:rFonts w:ascii="Times New Roman" w:hAnsi="Times New Roman"/>
          <w:sz w:val="24"/>
          <w:szCs w:val="24"/>
        </w:rPr>
        <w:t xml:space="preserve">sondere aus der Finanzbranche (aber nicht nur!) auch prägend im Sinne eines Leitbildes für das persönliche Verhalten.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Gerade hat der </w:t>
      </w:r>
      <w:r w:rsidRPr="00D80EC8">
        <w:rPr>
          <w:rFonts w:ascii="Times New Roman" w:hAnsi="Times New Roman"/>
          <w:b/>
          <w:sz w:val="24"/>
          <w:szCs w:val="24"/>
        </w:rPr>
        <w:t>Deutsche Bundestag</w:t>
      </w:r>
      <w:r w:rsidRPr="00D80EC8">
        <w:rPr>
          <w:rFonts w:ascii="Times New Roman" w:hAnsi="Times New Roman"/>
          <w:sz w:val="24"/>
          <w:szCs w:val="24"/>
        </w:rPr>
        <w:t xml:space="preserve"> ein Gesetz zur Kontrolle </w:t>
      </w:r>
      <w:r w:rsidRPr="00D80EC8">
        <w:rPr>
          <w:rFonts w:ascii="Times New Roman" w:hAnsi="Times New Roman"/>
          <w:b/>
          <w:sz w:val="24"/>
          <w:szCs w:val="24"/>
        </w:rPr>
        <w:t>des Hochfrequenzhandels</w:t>
      </w:r>
      <w:r w:rsidRPr="00D80EC8">
        <w:rPr>
          <w:rFonts w:ascii="Times New Roman" w:hAnsi="Times New Roman"/>
          <w:sz w:val="24"/>
          <w:szCs w:val="24"/>
        </w:rPr>
        <w:t xml:space="preserve"> an den Börsen verabschiedet. U.a. werden nun auch bestimmte Handelspraktiken wie das "Scalping" verboten. Dabei wird versucht, durch irreführende Marktsignale Kurse zu beeinflussen. Es geht dabei um „illegale Vorteile“, die dadurch entstehen, dass die Programme „dem Markt bei einze</w:t>
      </w:r>
      <w:r w:rsidRPr="00D80EC8">
        <w:rPr>
          <w:rFonts w:ascii="Times New Roman" w:hAnsi="Times New Roman"/>
          <w:sz w:val="24"/>
          <w:szCs w:val="24"/>
        </w:rPr>
        <w:t>l</w:t>
      </w:r>
      <w:r w:rsidRPr="00D80EC8">
        <w:rPr>
          <w:rFonts w:ascii="Times New Roman" w:hAnsi="Times New Roman"/>
          <w:sz w:val="24"/>
          <w:szCs w:val="24"/>
        </w:rPr>
        <w:t>nen  Aktien hohe Nachfrage vorgaukeln“ und so „einen Anstieg der Kurse provozieren und au</w:t>
      </w:r>
      <w:r w:rsidRPr="00D80EC8">
        <w:rPr>
          <w:rFonts w:ascii="Times New Roman" w:hAnsi="Times New Roman"/>
          <w:sz w:val="24"/>
          <w:szCs w:val="24"/>
        </w:rPr>
        <w:t>s</w:t>
      </w:r>
      <w:r w:rsidRPr="00D80EC8">
        <w:rPr>
          <w:rFonts w:ascii="Times New Roman" w:hAnsi="Times New Roman"/>
          <w:sz w:val="24"/>
          <w:szCs w:val="24"/>
        </w:rPr>
        <w:t>nutzen.“(„Der Computerhandel gerät ins Fadenkreuz des FBI“, Handelsblatt vom 7.3.2013, S. 29). Im „Scalping“-Programm  verkörpert sich nichts anderes  als der „neue“ homo oeconom</w:t>
      </w:r>
      <w:r w:rsidRPr="00D80EC8">
        <w:rPr>
          <w:rFonts w:ascii="Times New Roman" w:hAnsi="Times New Roman"/>
          <w:sz w:val="24"/>
          <w:szCs w:val="24"/>
        </w:rPr>
        <w:t>i</w:t>
      </w:r>
      <w:r w:rsidRPr="00D80EC8">
        <w:rPr>
          <w:rFonts w:ascii="Times New Roman" w:hAnsi="Times New Roman"/>
          <w:sz w:val="24"/>
          <w:szCs w:val="24"/>
        </w:rPr>
        <w:t>cus. Nach Schirrmacher reproduziert „unsere neue technische Welt … bis ins Detail das ökon</w:t>
      </w:r>
      <w:r w:rsidRPr="00D80EC8">
        <w:rPr>
          <w:rFonts w:ascii="Times New Roman" w:hAnsi="Times New Roman"/>
          <w:sz w:val="24"/>
          <w:szCs w:val="24"/>
        </w:rPr>
        <w:t>o</w:t>
      </w:r>
      <w:r w:rsidRPr="00D80EC8">
        <w:rPr>
          <w:rFonts w:ascii="Times New Roman" w:hAnsi="Times New Roman"/>
          <w:sz w:val="24"/>
          <w:szCs w:val="24"/>
        </w:rPr>
        <w:t>mische Weltbild, das neoklassische und neoliberale Ökonomen  seit den Fünfzigerjahren entw</w:t>
      </w:r>
      <w:r w:rsidRPr="00D80EC8">
        <w:rPr>
          <w:rFonts w:ascii="Times New Roman" w:hAnsi="Times New Roman"/>
          <w:sz w:val="24"/>
          <w:szCs w:val="24"/>
        </w:rPr>
        <w:t>i</w:t>
      </w:r>
      <w:r w:rsidRPr="00D80EC8">
        <w:rPr>
          <w:rFonts w:ascii="Times New Roman" w:hAnsi="Times New Roman"/>
          <w:sz w:val="24"/>
          <w:szCs w:val="24"/>
        </w:rPr>
        <w:t xml:space="preserve">ckelt haben.“ (S. 192).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Im Übrigen wird der Hochfrequenzhandel auch für den sog. „Flash Crash“ Anfang Mai 2010 verantwortlich gemacht, als der US-Index Dow Jones „plötzlich  binnen weniger Minuten um über 700 Punkte“ einbrach, „nur um sich danach schnell wieder zu erholen. Die Behörden mac</w:t>
      </w:r>
      <w:r w:rsidRPr="00D80EC8">
        <w:rPr>
          <w:rFonts w:ascii="Times New Roman" w:hAnsi="Times New Roman"/>
          <w:sz w:val="24"/>
          <w:szCs w:val="24"/>
        </w:rPr>
        <w:t>h</w:t>
      </w:r>
      <w:r w:rsidRPr="00D80EC8">
        <w:rPr>
          <w:rFonts w:ascii="Times New Roman" w:hAnsi="Times New Roman"/>
          <w:sz w:val="24"/>
          <w:szCs w:val="24"/>
        </w:rPr>
        <w:t>ten dafür die Computerprogramme verantwortlich, die sich wegen der Fehlinterpretationen von Handelsdaten plötzlich kollektive aus dem  Markt zurückgezogen hatten. Viele Kleinanleger ve</w:t>
      </w:r>
      <w:r w:rsidRPr="00D80EC8">
        <w:rPr>
          <w:rFonts w:ascii="Times New Roman" w:hAnsi="Times New Roman"/>
          <w:sz w:val="24"/>
          <w:szCs w:val="24"/>
        </w:rPr>
        <w:t>r</w:t>
      </w:r>
      <w:r w:rsidRPr="00D80EC8">
        <w:rPr>
          <w:rFonts w:ascii="Times New Roman" w:hAnsi="Times New Roman"/>
          <w:sz w:val="24"/>
          <w:szCs w:val="24"/>
        </w:rPr>
        <w:t>loren damals einen großen Teil ihrer in Aktien angelegten Ersparnisse.“ (HB, S. 29).</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b/>
          <w:sz w:val="24"/>
          <w:szCs w:val="24"/>
        </w:rPr>
        <w:t>Thomas Sattelberger</w:t>
      </w:r>
      <w:r w:rsidRPr="00D80EC8">
        <w:rPr>
          <w:rFonts w:ascii="Times New Roman" w:hAnsi="Times New Roman"/>
          <w:sz w:val="24"/>
          <w:szCs w:val="24"/>
        </w:rPr>
        <w:t>, der ehemalige Personalvorstand der Deutschen Telekom, hat 2010 in e</w:t>
      </w:r>
      <w:r w:rsidRPr="00D80EC8">
        <w:rPr>
          <w:rFonts w:ascii="Times New Roman" w:hAnsi="Times New Roman"/>
          <w:sz w:val="24"/>
          <w:szCs w:val="24"/>
        </w:rPr>
        <w:t>i</w:t>
      </w:r>
      <w:r w:rsidRPr="00D80EC8">
        <w:rPr>
          <w:rFonts w:ascii="Times New Roman" w:hAnsi="Times New Roman"/>
          <w:sz w:val="24"/>
          <w:szCs w:val="24"/>
        </w:rPr>
        <w:t xml:space="preserve">nem Interview in der Wirtschaftswoche („A` la John Wayne“, Wirtschaftswoche Nr. 7 vom 13.2.2010, S. 94f) </w:t>
      </w:r>
      <w:r w:rsidRPr="00D80EC8">
        <w:rPr>
          <w:rFonts w:ascii="Times New Roman" w:hAnsi="Times New Roman"/>
          <w:b/>
          <w:sz w:val="24"/>
          <w:szCs w:val="24"/>
        </w:rPr>
        <w:t>Business Schools</w:t>
      </w:r>
      <w:r w:rsidRPr="00D80EC8">
        <w:rPr>
          <w:rFonts w:ascii="Times New Roman" w:hAnsi="Times New Roman"/>
          <w:sz w:val="24"/>
          <w:szCs w:val="24"/>
        </w:rPr>
        <w:t xml:space="preserve"> massiv kritisiert. Bei diesem Interview ging es im Wesen</w:t>
      </w:r>
      <w:r w:rsidRPr="00D80EC8">
        <w:rPr>
          <w:rFonts w:ascii="Times New Roman" w:hAnsi="Times New Roman"/>
          <w:sz w:val="24"/>
          <w:szCs w:val="24"/>
        </w:rPr>
        <w:t>t</w:t>
      </w:r>
      <w:r w:rsidRPr="00D80EC8">
        <w:rPr>
          <w:rFonts w:ascii="Times New Roman" w:hAnsi="Times New Roman"/>
          <w:sz w:val="24"/>
          <w:szCs w:val="24"/>
        </w:rPr>
        <w:lastRenderedPageBreak/>
        <w:t>lichen darum, dass er die Ausbildung (er spricht hier  von "Gehirnwäsche") an den Business Schools, insbesondere in den MBA-Programmen, mitverantwortlich macht für die Finanzkrise. Maßgeblich geht es hier um den Vorwurf, dass Business Schools der "</w:t>
      </w:r>
      <w:r w:rsidRPr="00D80EC8">
        <w:rPr>
          <w:rFonts w:ascii="Times New Roman" w:hAnsi="Times New Roman"/>
          <w:b/>
          <w:sz w:val="24"/>
          <w:szCs w:val="24"/>
        </w:rPr>
        <w:t>Amoral" junger Man</w:t>
      </w:r>
      <w:r w:rsidRPr="00D80EC8">
        <w:rPr>
          <w:rFonts w:ascii="Times New Roman" w:hAnsi="Times New Roman"/>
          <w:b/>
          <w:sz w:val="24"/>
          <w:szCs w:val="24"/>
        </w:rPr>
        <w:t>a</w:t>
      </w:r>
      <w:r w:rsidRPr="00D80EC8">
        <w:rPr>
          <w:rFonts w:ascii="Times New Roman" w:hAnsi="Times New Roman"/>
          <w:b/>
          <w:sz w:val="24"/>
          <w:szCs w:val="24"/>
        </w:rPr>
        <w:t>gerInnen Vorschub leisten</w:t>
      </w:r>
      <w:r w:rsidRPr="00D80EC8">
        <w:rPr>
          <w:rFonts w:ascii="Times New Roman" w:hAnsi="Times New Roman"/>
          <w:sz w:val="24"/>
          <w:szCs w:val="24"/>
        </w:rPr>
        <w:t xml:space="preserve"> würden.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Noch 2006 beschrieben – so Wolf Schneider in seinem Buch Glück – Eine etwas andere G</w:t>
      </w:r>
      <w:r w:rsidRPr="00D80EC8">
        <w:rPr>
          <w:rFonts w:ascii="Times New Roman" w:hAnsi="Times New Roman"/>
          <w:sz w:val="24"/>
          <w:szCs w:val="24"/>
        </w:rPr>
        <w:t>e</w:t>
      </w:r>
      <w:r w:rsidRPr="00D80EC8">
        <w:rPr>
          <w:rFonts w:ascii="Times New Roman" w:hAnsi="Times New Roman"/>
          <w:sz w:val="24"/>
          <w:szCs w:val="24"/>
        </w:rPr>
        <w:t>brauchsanweisung  (Reinbeck bei Hamburg, 2007, S. 140) - drei „Coaches für Führungskräfte“ in der FAZ die erfolgreiche Führungskraft wie folgt: „Aggressiv und rücksichtslos soll er sein, siegen wollen um jeden Preis, moralische Hürden jederzeit überspringen – sich dabei unauffällig, ja „stromlinienförmig“ verhalten, bis er die Macht errungen hat: klare Aussagen meiden, schon gar nicht sich als Querdenker profilieren, lieber „den Deppen spielen, um die Deppen zu überli</w:t>
      </w:r>
      <w:r w:rsidRPr="00D80EC8">
        <w:rPr>
          <w:rFonts w:ascii="Times New Roman" w:hAnsi="Times New Roman"/>
          <w:sz w:val="24"/>
          <w:szCs w:val="24"/>
        </w:rPr>
        <w:t>s</w:t>
      </w:r>
      <w:r w:rsidRPr="00D80EC8">
        <w:rPr>
          <w:rFonts w:ascii="Times New Roman" w:hAnsi="Times New Roman"/>
          <w:sz w:val="24"/>
          <w:szCs w:val="24"/>
        </w:rPr>
        <w:t xml:space="preserve">ten“; manchmal auch Gerüchte gegen den Konkurrenten streuen „und gelassen zusehen, wie die Öffentlichkeit ihn richtet.““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Thomas Noll und Frank Urbaniok weisen ihn ihrem Gastkommentar „Im Kopf der Banker“ im Handelsblatt vom 1.3.2013 darauf hin, dass eine Studie, die 2011 mit Schweizer Börsenhändlern durchgeführt wurde, darauf hindeutet, „dass bei der Mehrzahl der Trader das professionelle Ve</w:t>
      </w:r>
      <w:r w:rsidRPr="00D80EC8">
        <w:rPr>
          <w:rFonts w:ascii="Times New Roman" w:hAnsi="Times New Roman"/>
          <w:sz w:val="24"/>
          <w:szCs w:val="24"/>
        </w:rPr>
        <w:t>r</w:t>
      </w:r>
      <w:r w:rsidRPr="00D80EC8">
        <w:rPr>
          <w:rFonts w:ascii="Times New Roman" w:hAnsi="Times New Roman"/>
          <w:sz w:val="24"/>
          <w:szCs w:val="24"/>
        </w:rPr>
        <w:t>halten von machiavellistischem Egoismus und geringer Kooperationsbereitschafts geprägt ist.“ Sie machen das Milieu in den Handelssälen dafür verantwortlich, wofür sie auch andere Erge</w:t>
      </w:r>
      <w:r w:rsidRPr="00D80EC8">
        <w:rPr>
          <w:rFonts w:ascii="Times New Roman" w:hAnsi="Times New Roman"/>
          <w:sz w:val="24"/>
          <w:szCs w:val="24"/>
        </w:rPr>
        <w:t>b</w:t>
      </w:r>
      <w:r w:rsidRPr="00D80EC8">
        <w:rPr>
          <w:rFonts w:ascii="Times New Roman" w:hAnsi="Times New Roman"/>
          <w:sz w:val="24"/>
          <w:szCs w:val="24"/>
        </w:rPr>
        <w:t>nisse der Studie als Beleg heranziehen. Sie schlagen deshalb vor, bei diesen Umgebungsfaktoren anzusetzen und innerbetrieblich einen entsprechenden „Code of Conduct“ festzulegen, diesen r</w:t>
      </w:r>
      <w:r w:rsidRPr="00D80EC8">
        <w:rPr>
          <w:rFonts w:ascii="Times New Roman" w:hAnsi="Times New Roman"/>
          <w:sz w:val="24"/>
          <w:szCs w:val="24"/>
        </w:rPr>
        <w:t>e</w:t>
      </w:r>
      <w:r w:rsidRPr="00D80EC8">
        <w:rPr>
          <w:rFonts w:ascii="Times New Roman" w:hAnsi="Times New Roman"/>
          <w:sz w:val="24"/>
          <w:szCs w:val="24"/>
        </w:rPr>
        <w:t>gelmäßig durch Schulungen aufzufrischen, eine Nulltoleranzpolitik  bei entsprechenden Verfe</w:t>
      </w:r>
      <w:r w:rsidRPr="00D80EC8">
        <w:rPr>
          <w:rFonts w:ascii="Times New Roman" w:hAnsi="Times New Roman"/>
          <w:sz w:val="24"/>
          <w:szCs w:val="24"/>
        </w:rPr>
        <w:t>h</w:t>
      </w:r>
      <w:r w:rsidRPr="00D80EC8">
        <w:rPr>
          <w:rFonts w:ascii="Times New Roman" w:hAnsi="Times New Roman"/>
          <w:sz w:val="24"/>
          <w:szCs w:val="24"/>
        </w:rPr>
        <w:t xml:space="preserve">lungen und ein Vorleben der neuen Betriebskultur durch die Vorgesetzten.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Im Zusammenhang mit den von der Deutschen Bank gezahlten Millionen-Boni  sagt Christian Lindner, der Vorsitzende der FDP in NRW, in einem Interview mit dem Handelsblatt vom 4.3.2013: „Grenzen für die Freiheit zieht nicht nur das Gesetz, sondern auch das Verantwo</w:t>
      </w:r>
      <w:r w:rsidRPr="00D80EC8">
        <w:rPr>
          <w:rFonts w:ascii="Times New Roman" w:hAnsi="Times New Roman"/>
          <w:sz w:val="24"/>
          <w:szCs w:val="24"/>
        </w:rPr>
        <w:t>r</w:t>
      </w:r>
      <w:r w:rsidRPr="00D80EC8">
        <w:rPr>
          <w:rFonts w:ascii="Times New Roman" w:hAnsi="Times New Roman"/>
          <w:sz w:val="24"/>
          <w:szCs w:val="24"/>
        </w:rPr>
        <w:t>tungsgefühl. Man sollte für die Entscheidungen Gründe angeben können, die vor Moral, Ve</w:t>
      </w:r>
      <w:r w:rsidRPr="00D80EC8">
        <w:rPr>
          <w:rFonts w:ascii="Times New Roman" w:hAnsi="Times New Roman"/>
          <w:sz w:val="24"/>
          <w:szCs w:val="24"/>
        </w:rPr>
        <w:t>r</w:t>
      </w:r>
      <w:r w:rsidRPr="00D80EC8">
        <w:rPr>
          <w:rFonts w:ascii="Times New Roman" w:hAnsi="Times New Roman"/>
          <w:sz w:val="24"/>
          <w:szCs w:val="24"/>
        </w:rPr>
        <w:t xml:space="preserve">nunft und Gemeinwohl Bestand haben.“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Unter der Überschrift „Die Menschen-Mäster“ beschäftigt sich der aktuelle Spiegel vom 4.3.2013 mit industriell hergestellten Nahrungsmitteln und dem Verhalten der Nahrungsmitteli</w:t>
      </w:r>
      <w:r w:rsidRPr="00D80EC8">
        <w:rPr>
          <w:rFonts w:ascii="Times New Roman" w:hAnsi="Times New Roman"/>
          <w:sz w:val="24"/>
          <w:szCs w:val="24"/>
        </w:rPr>
        <w:t>n</w:t>
      </w:r>
      <w:r w:rsidRPr="00D80EC8">
        <w:rPr>
          <w:rFonts w:ascii="Times New Roman" w:hAnsi="Times New Roman"/>
          <w:sz w:val="24"/>
          <w:szCs w:val="24"/>
        </w:rPr>
        <w:t>dustrie. „Gewiss, man wird es einem Unternehmen nicht vorwerfen können, wenn es versucht, seine Produkte schmackhaft und attraktiv zu gestalten; wenn es danach strebt, den Konsum und damit seinen Profit zu mehren. Es gehorcht damit nur den Gesetzen der Marktwirtschaft. Doch stellt sich die Frage, ob es Grenzen dieses  Strebens geben sollte: Was ist, wenn Konzerne wi</w:t>
      </w:r>
      <w:r w:rsidRPr="00D80EC8">
        <w:rPr>
          <w:rFonts w:ascii="Times New Roman" w:hAnsi="Times New Roman"/>
          <w:sz w:val="24"/>
          <w:szCs w:val="24"/>
        </w:rPr>
        <w:t>s</w:t>
      </w:r>
      <w:r w:rsidRPr="00D80EC8">
        <w:rPr>
          <w:rFonts w:ascii="Times New Roman" w:hAnsi="Times New Roman"/>
          <w:sz w:val="24"/>
          <w:szCs w:val="24"/>
        </w:rPr>
        <w:t>sentlich oder gar vorsätzlich die Gesundheit ihrer Kunden aufs Spiel setzten? Wenn sie Produkte herstellen, die nicht nur gierig machen, sondern süchtig? Wenn Wissenschaftler zum Schluss kommen, dass der massenhafte Konsum von billigem Industrie-Essen zur größten Gesun</w:t>
      </w:r>
      <w:r w:rsidRPr="00D80EC8">
        <w:rPr>
          <w:rFonts w:ascii="Times New Roman" w:hAnsi="Times New Roman"/>
          <w:sz w:val="24"/>
          <w:szCs w:val="24"/>
        </w:rPr>
        <w:t>d</w:t>
      </w:r>
      <w:r w:rsidRPr="00D80EC8">
        <w:rPr>
          <w:rFonts w:ascii="Times New Roman" w:hAnsi="Times New Roman"/>
          <w:sz w:val="24"/>
          <w:szCs w:val="24"/>
        </w:rPr>
        <w:t>heitskrise der Gegenwart geführt hat? … In einem soeben in den USA veröffentlichten Buch b</w:t>
      </w:r>
      <w:r w:rsidRPr="00D80EC8">
        <w:rPr>
          <w:rFonts w:ascii="Times New Roman" w:hAnsi="Times New Roman"/>
          <w:sz w:val="24"/>
          <w:szCs w:val="24"/>
        </w:rPr>
        <w:t>e</w:t>
      </w:r>
      <w:r w:rsidRPr="00D80EC8">
        <w:rPr>
          <w:rFonts w:ascii="Times New Roman" w:hAnsi="Times New Roman"/>
          <w:sz w:val="24"/>
          <w:szCs w:val="24"/>
        </w:rPr>
        <w:t>schreibt der Pulitzer-Preisträger Michael Moss die Tricks der Lebensmittelkonzerne, mit denen die Menschen dazu gebracht werden, immer noch mehr zu essen, bis sie dick und krank werden. Moss enthüllt auch, dass die Giganten der Branche sich der verheerenden Wirkung ihrer Produ</w:t>
      </w:r>
      <w:r w:rsidRPr="00D80EC8">
        <w:rPr>
          <w:rFonts w:ascii="Times New Roman" w:hAnsi="Times New Roman"/>
          <w:sz w:val="24"/>
          <w:szCs w:val="24"/>
        </w:rPr>
        <w:t>k</w:t>
      </w:r>
      <w:r w:rsidRPr="00D80EC8">
        <w:rPr>
          <w:rFonts w:ascii="Times New Roman" w:hAnsi="Times New Roman"/>
          <w:sz w:val="24"/>
          <w:szCs w:val="24"/>
        </w:rPr>
        <w:t xml:space="preserve">te auf die Gesundheit der Massen schon früh bewusst waren – und dass sie sich nicht darum scherten.“  (S. 122f).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Auch zwei Jahre später kritisierte Thomas Sattelberger die traditionellen MBA-Programme a</w:t>
      </w:r>
      <w:r w:rsidRPr="00D80EC8">
        <w:rPr>
          <w:rFonts w:ascii="Times New Roman" w:hAnsi="Times New Roman"/>
          <w:sz w:val="24"/>
          <w:szCs w:val="24"/>
        </w:rPr>
        <w:t>n</w:t>
      </w:r>
      <w:r w:rsidRPr="00D80EC8">
        <w:rPr>
          <w:rFonts w:ascii="Times New Roman" w:hAnsi="Times New Roman"/>
          <w:sz w:val="24"/>
          <w:szCs w:val="24"/>
        </w:rPr>
        <w:t xml:space="preserve">gelsächsischen Typs scharf ("Die großen Business Schools sind lebendige Leichen", Gespräch mit KarriereSpiegel vom 9.2.2012): „Die amerikanischen Business Schools sind doch vor allem das ideologische Transport-Vehikel des Finanzkapitalismus. Sie sind einseitig ausgerichtet auf die ökonomische Theorie effizienter Märkte – und dieser Irrglauben, gemischt mit Gier, hat zu den Exzessen mit Schrotthypotheken, zu der Modellierung toxischer Produkte, aber auch zu Maßlosigkeit in der Vergütungspolitik geführt. Diese Schulen sind voll und ganz auf den homo oeconomicus fixiert … Im Kern kommen Business Schools und ihr Flaggschiff MBA aus dem angelsächsischen Kulturkontext deregulierter Märkte und einseitiger Shareholder-Denke.“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 Folgen solcher und ähnlicher Programme sind natürlich auch, dass sie die  Teilnehmer “pr</w:t>
      </w:r>
      <w:r w:rsidRPr="00D80EC8">
        <w:rPr>
          <w:rFonts w:ascii="Times New Roman" w:hAnsi="Times New Roman"/>
          <w:sz w:val="24"/>
          <w:szCs w:val="24"/>
        </w:rPr>
        <w:t>ä</w:t>
      </w:r>
      <w:r w:rsidRPr="00D80EC8">
        <w:rPr>
          <w:rFonts w:ascii="Times New Roman" w:hAnsi="Times New Roman"/>
          <w:sz w:val="24"/>
          <w:szCs w:val="24"/>
        </w:rPr>
        <w:t xml:space="preserve">gen“, d.h. ihr Verhalten verändern.  Dass das </w:t>
      </w:r>
      <w:r w:rsidRPr="00D80EC8">
        <w:rPr>
          <w:rFonts w:ascii="Times New Roman" w:hAnsi="Times New Roman"/>
          <w:b/>
          <w:sz w:val="24"/>
          <w:szCs w:val="24"/>
        </w:rPr>
        <w:t>Studium der Wirtschaftswissenschaften</w:t>
      </w:r>
      <w:r w:rsidRPr="00D80EC8">
        <w:rPr>
          <w:rFonts w:ascii="Times New Roman" w:hAnsi="Times New Roman"/>
          <w:sz w:val="24"/>
          <w:szCs w:val="24"/>
        </w:rPr>
        <w:t>, wozu mittlerweile auch die Basics der Spieltheorie (Gefangendilemma) bereist in den ersten Semestern gehören, prägend im Sinne von mehr Egoismus ist, legen auch wissenschaftliche Studien nahe (siehe hierzu etwa Dan Ariely, Fühlen nützt nichts, hilft aber – warum wir uns immer wieder u</w:t>
      </w:r>
      <w:r w:rsidRPr="00D80EC8">
        <w:rPr>
          <w:rFonts w:ascii="Times New Roman" w:hAnsi="Times New Roman"/>
          <w:sz w:val="24"/>
          <w:szCs w:val="24"/>
        </w:rPr>
        <w:t>n</w:t>
      </w:r>
      <w:r w:rsidRPr="00D80EC8">
        <w:rPr>
          <w:rFonts w:ascii="Times New Roman" w:hAnsi="Times New Roman"/>
          <w:sz w:val="24"/>
          <w:szCs w:val="24"/>
        </w:rPr>
        <w:lastRenderedPageBreak/>
        <w:t>vernünftig verhalten, München 2010, S. 311-317). „Schon im Jahr 1955, als die Spieltheorie – noch ohne Computer, aber konstruiert wie ein Automat  -modern wurde,  warnte John W- Campbell vor einer Übertragung mathematischer Spielregeln auf die Gesellschaft. „Menschen, die in einer Kultur des verdeckten Spielens aufwachsen, werden horrende psychische Problem bekommen.““ (Ego,. S. 146).  Es geht um eine Welt des gegenseitigen „Unterstellens, Irrefü</w:t>
      </w:r>
      <w:r w:rsidRPr="00D80EC8">
        <w:rPr>
          <w:rFonts w:ascii="Times New Roman" w:hAnsi="Times New Roman"/>
          <w:sz w:val="24"/>
          <w:szCs w:val="24"/>
        </w:rPr>
        <w:t>h</w:t>
      </w:r>
      <w:r w:rsidRPr="00D80EC8">
        <w:rPr>
          <w:rFonts w:ascii="Times New Roman" w:hAnsi="Times New Roman"/>
          <w:sz w:val="24"/>
          <w:szCs w:val="24"/>
        </w:rPr>
        <w:t xml:space="preserve">rens, Misstrauens“ ( S. 71).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Als der </w:t>
      </w:r>
      <w:r w:rsidRPr="00D80EC8">
        <w:rPr>
          <w:rFonts w:ascii="Times New Roman" w:hAnsi="Times New Roman"/>
          <w:b/>
          <w:sz w:val="24"/>
          <w:szCs w:val="24"/>
        </w:rPr>
        <w:t>Psychologe Daniel Kahneman</w:t>
      </w:r>
      <w:r w:rsidRPr="00D80EC8">
        <w:rPr>
          <w:rFonts w:ascii="Times New Roman" w:hAnsi="Times New Roman"/>
          <w:sz w:val="24"/>
          <w:szCs w:val="24"/>
        </w:rPr>
        <w:t>, der für seine Arbeiten auf dem Gebiet der Behavioral Economics 2002 den Nobelpreis für Wirtschaftswissenschaften erhielt, erstmals von den „</w:t>
      </w:r>
      <w:r w:rsidRPr="00D80EC8">
        <w:rPr>
          <w:rFonts w:ascii="Times New Roman" w:hAnsi="Times New Roman"/>
          <w:b/>
          <w:sz w:val="24"/>
          <w:szCs w:val="24"/>
        </w:rPr>
        <w:t>ps</w:t>
      </w:r>
      <w:r w:rsidRPr="00D80EC8">
        <w:rPr>
          <w:rFonts w:ascii="Times New Roman" w:hAnsi="Times New Roman"/>
          <w:b/>
          <w:sz w:val="24"/>
          <w:szCs w:val="24"/>
        </w:rPr>
        <w:t>y</w:t>
      </w:r>
      <w:r w:rsidRPr="00D80EC8">
        <w:rPr>
          <w:rFonts w:ascii="Times New Roman" w:hAnsi="Times New Roman"/>
          <w:b/>
          <w:sz w:val="24"/>
          <w:szCs w:val="24"/>
        </w:rPr>
        <w:t>chological assumptions of economics</w:t>
      </w:r>
      <w:r w:rsidRPr="00D80EC8">
        <w:rPr>
          <w:rFonts w:ascii="Times New Roman" w:hAnsi="Times New Roman"/>
          <w:sz w:val="24"/>
          <w:szCs w:val="24"/>
        </w:rPr>
        <w:t>“ erfuhr — „</w:t>
      </w:r>
      <w:r w:rsidRPr="00D80EC8">
        <w:rPr>
          <w:rFonts w:ascii="Times New Roman" w:hAnsi="Times New Roman"/>
          <w:b/>
          <w:sz w:val="24"/>
          <w:szCs w:val="24"/>
        </w:rPr>
        <w:t>the agent of economic theory is rational and selfish, and that his tastes do not change</w:t>
      </w:r>
      <w:r w:rsidRPr="00D80EC8">
        <w:rPr>
          <w:rFonts w:ascii="Times New Roman" w:hAnsi="Times New Roman"/>
          <w:sz w:val="24"/>
          <w:szCs w:val="24"/>
        </w:rPr>
        <w:t>“ —, glaubte er als erfahrener Psychologe kein Wort davon („</w:t>
      </w:r>
      <w:r w:rsidRPr="00D80EC8">
        <w:rPr>
          <w:rFonts w:ascii="Times New Roman" w:hAnsi="Times New Roman"/>
          <w:b/>
          <w:sz w:val="24"/>
          <w:szCs w:val="24"/>
        </w:rPr>
        <w:t>not to believe a word of it</w:t>
      </w:r>
      <w:r w:rsidRPr="00D80EC8">
        <w:rPr>
          <w:rFonts w:ascii="Times New Roman" w:hAnsi="Times New Roman"/>
          <w:sz w:val="24"/>
          <w:szCs w:val="24"/>
        </w:rPr>
        <w:t>“ so Kahneman in seinem Aufsatz "A Psychological Perspective on Economics" , der 2003 im  American Economic Review erschienen ist  (Vol. 93 (2, 2003), S. 162 - 168., , hier S. 162).</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Es geht also um drei – (schlicht) axiomatisch gesetzte (!) -  Merkmale des homo oeconomicus: Rationalität, Egoismus, Zeitkonsistenz. Die Erkenntnisse der Behavioral Economics und der Nachbardisziplinen kommen  - auf empirischer Grundlage  (!) -  aber zu ganz anderen Ergebni</w:t>
      </w:r>
      <w:r w:rsidRPr="00D80EC8">
        <w:rPr>
          <w:rFonts w:ascii="Times New Roman" w:hAnsi="Times New Roman"/>
          <w:sz w:val="24"/>
          <w:szCs w:val="24"/>
        </w:rPr>
        <w:t>s</w:t>
      </w:r>
      <w:r w:rsidRPr="00D80EC8">
        <w:rPr>
          <w:rFonts w:ascii="Times New Roman" w:hAnsi="Times New Roman"/>
          <w:sz w:val="24"/>
          <w:szCs w:val="24"/>
        </w:rPr>
        <w:t>sen-was Kahneman mit "not to believe an word of it" klar zum Ausdruck bringt. Die Neoklassik ist nur eine (theoretische) Spielart im ökonomischen Denken, die sich allerdings seit den 90ern insbesondere in Deutschland fast monopol- und glaubensartig verbreitet hat.  Die Neoklassik ist auch eher Teil der rationalen Philosophie und weniger Sozialwissenschaft. VWL ist aber eine Sozialwissenschaft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Im Spiegel vom 18.2.2013 gab es ein sehr interessantes Interview mit dem weltweit bekannten Biologen Edward O. Wilson, der vor 35 Jahren die Soziobiologie, also die Wissenschaft, die das Wechselspiel  zwischen Evolution und sozialen Verhaltensweisen erforscht,  begründet hat.  Er sagte u.a.: „Wissenschaft ist bestimmt von Stammesdenken. Wenn das ganze Leben mit einer bestimmten Theorie verbunden ist, kann man nicht davon lassen.“ (S. 137). Ein  Beharren auf der Neoklassik – trotz erdrückender  Erkenntnisse, die gegen die Annahmen des homo oecon</w:t>
      </w:r>
      <w:r w:rsidRPr="00D80EC8">
        <w:rPr>
          <w:rFonts w:ascii="Times New Roman" w:hAnsi="Times New Roman"/>
          <w:sz w:val="24"/>
          <w:szCs w:val="24"/>
        </w:rPr>
        <w:t>o</w:t>
      </w:r>
      <w:r w:rsidRPr="00D80EC8">
        <w:rPr>
          <w:rFonts w:ascii="Times New Roman" w:hAnsi="Times New Roman"/>
          <w:sz w:val="24"/>
          <w:szCs w:val="24"/>
        </w:rPr>
        <w:lastRenderedPageBreak/>
        <w:t>micus sprechen,  ist – so gesehen- also nicht weiter verwunderlich. Es ist zwar nicht rational, d</w:t>
      </w:r>
      <w:r w:rsidRPr="00D80EC8">
        <w:rPr>
          <w:rFonts w:ascii="Times New Roman" w:hAnsi="Times New Roman"/>
          <w:sz w:val="24"/>
          <w:szCs w:val="24"/>
        </w:rPr>
        <w:t>a</w:t>
      </w:r>
      <w:r w:rsidRPr="00D80EC8">
        <w:rPr>
          <w:rFonts w:ascii="Times New Roman" w:hAnsi="Times New Roman"/>
          <w:sz w:val="24"/>
          <w:szCs w:val="24"/>
        </w:rPr>
        <w:t xml:space="preserve">für aber  menschlich.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Kahneman fasst den aktuellen Erkenntnisstand der Behavioral Economics in seinem bahnbr</w:t>
      </w:r>
      <w:r w:rsidRPr="00D80EC8">
        <w:rPr>
          <w:rFonts w:ascii="Times New Roman" w:hAnsi="Times New Roman"/>
          <w:sz w:val="24"/>
          <w:szCs w:val="24"/>
        </w:rPr>
        <w:t>e</w:t>
      </w:r>
      <w:r w:rsidRPr="00D80EC8">
        <w:rPr>
          <w:rFonts w:ascii="Times New Roman" w:hAnsi="Times New Roman"/>
          <w:sz w:val="24"/>
          <w:szCs w:val="24"/>
        </w:rPr>
        <w:t xml:space="preserve">chenden Buch: „Schnelles Denken, Langsames Denken“ (2012) zusammen. Zur </w:t>
      </w:r>
      <w:r w:rsidRPr="00D80EC8">
        <w:rPr>
          <w:rFonts w:ascii="Times New Roman" w:hAnsi="Times New Roman"/>
          <w:b/>
          <w:sz w:val="24"/>
          <w:szCs w:val="24"/>
        </w:rPr>
        <w:t>Rationalität</w:t>
      </w:r>
      <w:r w:rsidRPr="00D80EC8">
        <w:rPr>
          <w:rFonts w:ascii="Times New Roman" w:hAnsi="Times New Roman"/>
          <w:b/>
          <w:sz w:val="24"/>
          <w:szCs w:val="24"/>
        </w:rPr>
        <w:t>s</w:t>
      </w:r>
      <w:r w:rsidRPr="00D80EC8">
        <w:rPr>
          <w:rFonts w:ascii="Times New Roman" w:hAnsi="Times New Roman"/>
          <w:b/>
          <w:sz w:val="24"/>
          <w:szCs w:val="24"/>
        </w:rPr>
        <w:t>annahme</w:t>
      </w:r>
      <w:r w:rsidRPr="00D80EC8">
        <w:rPr>
          <w:rFonts w:ascii="Times New Roman" w:hAnsi="Times New Roman"/>
          <w:sz w:val="24"/>
          <w:szCs w:val="24"/>
        </w:rPr>
        <w:t xml:space="preserve"> verstanden als „logische Kohärenz“, d.h. als logisch widerspruchsfreie Entscheidu</w:t>
      </w:r>
      <w:r w:rsidRPr="00D80EC8">
        <w:rPr>
          <w:rFonts w:ascii="Times New Roman" w:hAnsi="Times New Roman"/>
          <w:sz w:val="24"/>
          <w:szCs w:val="24"/>
        </w:rPr>
        <w:t>n</w:t>
      </w:r>
      <w:r w:rsidRPr="00D80EC8">
        <w:rPr>
          <w:rFonts w:ascii="Times New Roman" w:hAnsi="Times New Roman"/>
          <w:sz w:val="24"/>
          <w:szCs w:val="24"/>
        </w:rPr>
        <w:t>gen (Kahneman, 2012, S. 508), dem zentralen Axiom der Neoklassik, führt er aus: "Eine The</w:t>
      </w:r>
      <w:r w:rsidRPr="00D80EC8">
        <w:rPr>
          <w:rFonts w:ascii="Times New Roman" w:hAnsi="Times New Roman"/>
          <w:sz w:val="24"/>
          <w:szCs w:val="24"/>
        </w:rPr>
        <w:t>o</w:t>
      </w:r>
      <w:r w:rsidRPr="00D80EC8">
        <w:rPr>
          <w:rFonts w:ascii="Times New Roman" w:hAnsi="Times New Roman"/>
          <w:sz w:val="24"/>
          <w:szCs w:val="24"/>
        </w:rPr>
        <w:t>rie, die diesen Namen verdient, behauptet, dass gewisse Ereignisse unmöglich sind - sie ereignen sich nicht, wenn die Theorie wahr ist. Wird ein "unmögliches" Ereignis beobachtet, gilt die Th</w:t>
      </w:r>
      <w:r w:rsidRPr="00D80EC8">
        <w:rPr>
          <w:rFonts w:ascii="Times New Roman" w:hAnsi="Times New Roman"/>
          <w:sz w:val="24"/>
          <w:szCs w:val="24"/>
        </w:rPr>
        <w:t>e</w:t>
      </w:r>
      <w:r w:rsidRPr="00D80EC8">
        <w:rPr>
          <w:rFonts w:ascii="Times New Roman" w:hAnsi="Times New Roman"/>
          <w:sz w:val="24"/>
          <w:szCs w:val="24"/>
        </w:rPr>
        <w:t>orie als widerlegt. Theorien können noch lange Zeit, nachdem sie durch schlüssige Beweise w</w:t>
      </w:r>
      <w:r w:rsidRPr="00D80EC8">
        <w:rPr>
          <w:rFonts w:ascii="Times New Roman" w:hAnsi="Times New Roman"/>
          <w:sz w:val="24"/>
          <w:szCs w:val="24"/>
        </w:rPr>
        <w:t>i</w:t>
      </w:r>
      <w:r w:rsidRPr="00D80EC8">
        <w:rPr>
          <w:rFonts w:ascii="Times New Roman" w:hAnsi="Times New Roman"/>
          <w:sz w:val="24"/>
          <w:szCs w:val="24"/>
        </w:rPr>
        <w:t>derlegt wurden, fortbestehen, und das Modell des rationalen Agenten hat die empirischen Bel</w:t>
      </w:r>
      <w:r w:rsidRPr="00D80EC8">
        <w:rPr>
          <w:rFonts w:ascii="Times New Roman" w:hAnsi="Times New Roman"/>
          <w:sz w:val="24"/>
          <w:szCs w:val="24"/>
        </w:rPr>
        <w:t>e</w:t>
      </w:r>
      <w:r w:rsidRPr="00D80EC8">
        <w:rPr>
          <w:rFonts w:ascii="Times New Roman" w:hAnsi="Times New Roman"/>
          <w:sz w:val="24"/>
          <w:szCs w:val="24"/>
        </w:rPr>
        <w:t>ge, die wir gesehen haben, und auch viele andere Gegenbeweise überdauert."  (S. 460).</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Kahneman macht insbesondere darauf aufmerksam, dass es aufgrund einer solchen Theorie zu grundlegend falschen wirtschaftspolitischen Empfehlungen und Entscheidungen kam und kommt. „Die Definition von Rationalität als Kohärenz ist in einer wirklichkeitsfremden Weise restriktiv; sie verlangt die Einhaltung von Regeln der Logik, die ein begrenzter Intellekt nicht leisten kann.“ (Kahneman, 2012, S. 508f).</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Ein weiterer Nobelpreisträger der Wirtschaftswissenschaften (2001), Joseph Stiglitz, schreibt d</w:t>
      </w:r>
      <w:r w:rsidRPr="00D80EC8">
        <w:rPr>
          <w:rFonts w:ascii="Times New Roman" w:hAnsi="Times New Roman"/>
          <w:sz w:val="24"/>
          <w:szCs w:val="24"/>
        </w:rPr>
        <w:t>a</w:t>
      </w:r>
      <w:r w:rsidRPr="00D80EC8">
        <w:rPr>
          <w:rFonts w:ascii="Times New Roman" w:hAnsi="Times New Roman"/>
          <w:sz w:val="24"/>
          <w:szCs w:val="24"/>
        </w:rPr>
        <w:t xml:space="preserve">zu  „Der </w:t>
      </w:r>
      <w:r w:rsidRPr="00D80EC8">
        <w:rPr>
          <w:rFonts w:ascii="Times New Roman" w:hAnsi="Times New Roman"/>
          <w:b/>
          <w:sz w:val="24"/>
          <w:szCs w:val="24"/>
        </w:rPr>
        <w:t>Glaube an die Rationalität</w:t>
      </w:r>
      <w:r w:rsidRPr="00D80EC8">
        <w:rPr>
          <w:rFonts w:ascii="Times New Roman" w:hAnsi="Times New Roman"/>
          <w:sz w:val="24"/>
          <w:szCs w:val="24"/>
        </w:rPr>
        <w:t xml:space="preserve"> i(Hervorhebung KR) ist tief in der Wirtschaftswissenschaft verwurzelt. Introspektion — und mehr noch die Beobachtung meiner Kollegen — überzeugte mich davon, dass diese Annahme rationalen Handelns Unsinn war. Ich merkte schon bald, dass meine Kollegen auf eine irrationale Weise an der Annahme der Rationalität festhielten, und mir war klar, dass es nicht leicht sein würde, ihren Glauben daran zu erschüttern“ ( Im freien Fall — vom Versagen der Märkte zur Neuordnung der Weltwirtschaft. München, S. 314).</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Im November letzten Jahres fand  eine Tagung der Zeitschrift „Wirtschaftsdienst“ in Berlin zum Thema  „Verdient der Markt noch unser Vertrauen?“ statt. Der Tagungsband  ist vor kurzem als </w:t>
      </w:r>
      <w:r w:rsidRPr="00D80EC8">
        <w:rPr>
          <w:rFonts w:ascii="Times New Roman" w:hAnsi="Times New Roman"/>
          <w:sz w:val="24"/>
          <w:szCs w:val="24"/>
        </w:rPr>
        <w:lastRenderedPageBreak/>
        <w:t>Sonderheft des Wirtschaftsdiensts  erschienen (ist im Internet unter verfügbar unter http://www.wirtschaftsdienst.eu/archiv/jahr/2013/13/).</w:t>
      </w:r>
    </w:p>
    <w:p w:rsidR="00C82257" w:rsidRPr="00D80EC8" w:rsidRDefault="00C82257" w:rsidP="00D80EC8">
      <w:pPr>
        <w:spacing w:after="120" w:line="360" w:lineRule="auto"/>
        <w:rPr>
          <w:rFonts w:ascii="Times New Roman" w:hAnsi="Times New Roman"/>
          <w:sz w:val="24"/>
          <w:szCs w:val="24"/>
        </w:rPr>
      </w:pPr>
    </w:p>
    <w:p w:rsidR="00C82257"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Im Leitartikel schreiben die Veranstalter (</w:t>
      </w:r>
      <w:hyperlink r:id="rId15" w:history="1">
        <w:r w:rsidR="006D1B36" w:rsidRPr="0091263F">
          <w:rPr>
            <w:rStyle w:val="Hyperlink"/>
            <w:rFonts w:ascii="Times New Roman" w:hAnsi="Times New Roman"/>
            <w:sz w:val="24"/>
            <w:szCs w:val="24"/>
          </w:rPr>
          <w:t>http://www.wirtschaftsdienst.eu/archiv/jahr/2013/13/2917/?PHPSESSID=bf0f55088d21a6de70746b0ec2a53c5f</w:t>
        </w:r>
      </w:hyperlink>
      <w:r w:rsidRPr="00D80EC8">
        <w:rPr>
          <w:rFonts w:ascii="Times New Roman" w:hAnsi="Times New Roman"/>
          <w:sz w:val="24"/>
          <w:szCs w:val="24"/>
        </w:rPr>
        <w:t>):</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„Der traditionellen ökonomischen Theorie zufolge, hätte es zu der aktuellen Finanz- und Schu</w:t>
      </w:r>
      <w:r w:rsidRPr="00D80EC8">
        <w:rPr>
          <w:rFonts w:ascii="Times New Roman" w:hAnsi="Times New Roman"/>
          <w:sz w:val="24"/>
          <w:szCs w:val="24"/>
        </w:rPr>
        <w:t>l</w:t>
      </w:r>
      <w:r w:rsidRPr="00D80EC8">
        <w:rPr>
          <w:rFonts w:ascii="Times New Roman" w:hAnsi="Times New Roman"/>
          <w:sz w:val="24"/>
          <w:szCs w:val="24"/>
        </w:rPr>
        <w:t>denkrise gar nicht kommen können. Spekulative Blasen und überschießende Zinsausschläge, wie sie in jüngster Zeit zunächst auf den Immobilienmärkten, dann auf den Aktien- und Rohstof</w:t>
      </w:r>
      <w:r w:rsidRPr="00D80EC8">
        <w:rPr>
          <w:rFonts w:ascii="Times New Roman" w:hAnsi="Times New Roman"/>
          <w:sz w:val="24"/>
          <w:szCs w:val="24"/>
        </w:rPr>
        <w:t>f</w:t>
      </w:r>
      <w:r w:rsidRPr="00D80EC8">
        <w:rPr>
          <w:rFonts w:ascii="Times New Roman" w:hAnsi="Times New Roman"/>
          <w:sz w:val="24"/>
          <w:szCs w:val="24"/>
        </w:rPr>
        <w:t>märkten und schließlich auf den Märkten für Staatsanleihen auftraten, wären demnach lediglich vorübergehende Störungen gewesen, die sich automatisch und geräuschlos zurückgebildet hä</w:t>
      </w:r>
      <w:r w:rsidRPr="00D80EC8">
        <w:rPr>
          <w:rFonts w:ascii="Times New Roman" w:hAnsi="Times New Roman"/>
          <w:sz w:val="24"/>
          <w:szCs w:val="24"/>
        </w:rPr>
        <w:t>t</w:t>
      </w:r>
      <w:r w:rsidRPr="00D80EC8">
        <w:rPr>
          <w:rFonts w:ascii="Times New Roman" w:hAnsi="Times New Roman"/>
          <w:sz w:val="24"/>
          <w:szCs w:val="24"/>
        </w:rPr>
        <w:t>ten. … Die Diskrepanzen zwischen den Vorhersagen der traditionellen ökonomischen Theorie und den tatsächlichen Abläufen auf verschiedenen Märkten sind derart groß geworden, dass sich mittlerweile immer mehr Ökonomen zumindest partiell vom Konzept des homo oeconomicus verabschieden. … Will man aber verstehen, was geschehen ist, darf man auch die Entwicklung eines neuen Paradigmas nicht scheuen, das nicht auf einem "unbedingten Glauben an die Mark</w:t>
      </w:r>
      <w:r w:rsidRPr="00D80EC8">
        <w:rPr>
          <w:rFonts w:ascii="Times New Roman" w:hAnsi="Times New Roman"/>
          <w:sz w:val="24"/>
          <w:szCs w:val="24"/>
        </w:rPr>
        <w:t>t</w:t>
      </w:r>
      <w:r w:rsidRPr="00D80EC8">
        <w:rPr>
          <w:rFonts w:ascii="Times New Roman" w:hAnsi="Times New Roman"/>
          <w:sz w:val="24"/>
          <w:szCs w:val="24"/>
        </w:rPr>
        <w:t>effizienz" beruht. Eine kritische Diskussion der Effizienzmarkttheorie, für deren Gültigkeit e</w:t>
      </w:r>
      <w:r w:rsidRPr="00D80EC8">
        <w:rPr>
          <w:rFonts w:ascii="Times New Roman" w:hAnsi="Times New Roman"/>
          <w:sz w:val="24"/>
          <w:szCs w:val="24"/>
        </w:rPr>
        <w:t>m</w:t>
      </w:r>
      <w:r w:rsidRPr="00D80EC8">
        <w:rPr>
          <w:rFonts w:ascii="Times New Roman" w:hAnsi="Times New Roman"/>
          <w:sz w:val="24"/>
          <w:szCs w:val="24"/>
        </w:rPr>
        <w:t>pirische Beweise bisher ausstehen, führt zu der Frage, wie sich Informationen, die Marktreakti</w:t>
      </w:r>
      <w:r w:rsidRPr="00D80EC8">
        <w:rPr>
          <w:rFonts w:ascii="Times New Roman" w:hAnsi="Times New Roman"/>
          <w:sz w:val="24"/>
          <w:szCs w:val="24"/>
        </w:rPr>
        <w:t>o</w:t>
      </w:r>
      <w:r w:rsidRPr="00D80EC8">
        <w:rPr>
          <w:rFonts w:ascii="Times New Roman" w:hAnsi="Times New Roman"/>
          <w:sz w:val="24"/>
          <w:szCs w:val="24"/>
        </w:rPr>
        <w:t>nen hervorrufen, in Preisen niederschlagen. Hier erweisen sich von der Ökonomie nicht berüc</w:t>
      </w:r>
      <w:r w:rsidRPr="00D80EC8">
        <w:rPr>
          <w:rFonts w:ascii="Times New Roman" w:hAnsi="Times New Roman"/>
          <w:sz w:val="24"/>
          <w:szCs w:val="24"/>
        </w:rPr>
        <w:t>k</w:t>
      </w:r>
      <w:r w:rsidRPr="00D80EC8">
        <w:rPr>
          <w:rFonts w:ascii="Times New Roman" w:hAnsi="Times New Roman"/>
          <w:sz w:val="24"/>
          <w:szCs w:val="24"/>
        </w:rPr>
        <w:t>sichtigte Phänomene wie das Herdenverhalten als aussagekräftiger als die gängige Vorstellung von "rationalem" Verhalten.“ (diese Erklärung des Verhaltens auf den Finanzmärkten wurde mittlerweile auch von der Deutschen Bundesbank und der EZB übernommen-  siehe  im Einze</w:t>
      </w:r>
      <w:r w:rsidRPr="00D80EC8">
        <w:rPr>
          <w:rFonts w:ascii="Times New Roman" w:hAnsi="Times New Roman"/>
          <w:sz w:val="24"/>
          <w:szCs w:val="24"/>
        </w:rPr>
        <w:t>l</w:t>
      </w:r>
      <w:r w:rsidRPr="00D80EC8">
        <w:rPr>
          <w:rFonts w:ascii="Times New Roman" w:hAnsi="Times New Roman"/>
          <w:sz w:val="24"/>
          <w:szCs w:val="24"/>
        </w:rPr>
        <w:t>nen hierzu  mein aktuelles Working Paper „Quo vadis, Europäische Währungsunion?“).</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 homo oeconomicus Annahme ist also im Hinblick auf „rationales Verhalten“ nicht realität</w:t>
      </w:r>
      <w:r w:rsidRPr="00D80EC8">
        <w:rPr>
          <w:rFonts w:ascii="Times New Roman" w:hAnsi="Times New Roman"/>
          <w:sz w:val="24"/>
          <w:szCs w:val="24"/>
        </w:rPr>
        <w:t>s</w:t>
      </w:r>
      <w:r w:rsidRPr="00D80EC8">
        <w:rPr>
          <w:rFonts w:ascii="Times New Roman" w:hAnsi="Times New Roman"/>
          <w:sz w:val="24"/>
          <w:szCs w:val="24"/>
        </w:rPr>
        <w:t xml:space="preserve">tauglich. Doch wie schaut es mit dem </w:t>
      </w:r>
      <w:r w:rsidRPr="00D80EC8">
        <w:rPr>
          <w:rFonts w:ascii="Times New Roman" w:hAnsi="Times New Roman"/>
          <w:b/>
          <w:sz w:val="24"/>
          <w:szCs w:val="24"/>
        </w:rPr>
        <w:t>Egoismus</w:t>
      </w:r>
      <w:r w:rsidRPr="00D80EC8">
        <w:rPr>
          <w:rFonts w:ascii="Times New Roman" w:hAnsi="Times New Roman"/>
          <w:sz w:val="24"/>
          <w:szCs w:val="24"/>
        </w:rPr>
        <w:t xml:space="preserve"> aus?</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Der Stand der interdisziplinären Forschung ist hier, dass Menschen i.d.R. auf </w:t>
      </w:r>
      <w:r w:rsidRPr="00D80EC8">
        <w:rPr>
          <w:rFonts w:ascii="Times New Roman" w:hAnsi="Times New Roman"/>
          <w:b/>
          <w:sz w:val="24"/>
          <w:szCs w:val="24"/>
        </w:rPr>
        <w:t>Fairness</w:t>
      </w:r>
      <w:r w:rsidRPr="00D80EC8">
        <w:rPr>
          <w:rFonts w:ascii="Times New Roman" w:hAnsi="Times New Roman"/>
          <w:sz w:val="24"/>
          <w:szCs w:val="24"/>
        </w:rPr>
        <w:t xml:space="preserve"> ausg</w:t>
      </w:r>
      <w:r w:rsidRPr="00D80EC8">
        <w:rPr>
          <w:rFonts w:ascii="Times New Roman" w:hAnsi="Times New Roman"/>
          <w:sz w:val="24"/>
          <w:szCs w:val="24"/>
        </w:rPr>
        <w:t>e</w:t>
      </w:r>
      <w:r w:rsidRPr="00D80EC8">
        <w:rPr>
          <w:rFonts w:ascii="Times New Roman" w:hAnsi="Times New Roman"/>
          <w:sz w:val="24"/>
          <w:szCs w:val="24"/>
        </w:rPr>
        <w:t>richtet sind. Evolutionsgeschichtlich war die Menschheit auf Kooperation angewiesen, um übe</w:t>
      </w:r>
      <w:r w:rsidRPr="00D80EC8">
        <w:rPr>
          <w:rFonts w:ascii="Times New Roman" w:hAnsi="Times New Roman"/>
          <w:sz w:val="24"/>
          <w:szCs w:val="24"/>
        </w:rPr>
        <w:t>r</w:t>
      </w:r>
      <w:r w:rsidRPr="00D80EC8">
        <w:rPr>
          <w:rFonts w:ascii="Times New Roman" w:hAnsi="Times New Roman"/>
          <w:sz w:val="24"/>
          <w:szCs w:val="24"/>
        </w:rPr>
        <w:t xml:space="preserve">leben/ sich fortentwickeln  zu können. Wilson schreibt in seinem  gerade erschienen Buch „Die </w:t>
      </w:r>
      <w:r w:rsidRPr="00D80EC8">
        <w:rPr>
          <w:rFonts w:ascii="Times New Roman" w:hAnsi="Times New Roman"/>
          <w:sz w:val="24"/>
          <w:szCs w:val="24"/>
        </w:rPr>
        <w:lastRenderedPageBreak/>
        <w:t>soziale Eroberung der Erde – eine biologische Geschichte des Menschen“ dazu: „Dass sich K</w:t>
      </w:r>
      <w:r w:rsidRPr="00D80EC8">
        <w:rPr>
          <w:rFonts w:ascii="Times New Roman" w:hAnsi="Times New Roman"/>
          <w:sz w:val="24"/>
          <w:szCs w:val="24"/>
        </w:rPr>
        <w:t>o</w:t>
      </w:r>
      <w:r w:rsidRPr="00D80EC8">
        <w:rPr>
          <w:rFonts w:ascii="Times New Roman" w:hAnsi="Times New Roman"/>
          <w:sz w:val="24"/>
          <w:szCs w:val="24"/>
        </w:rPr>
        <w:t>operation bei der Fleischgewinnung als Vorteil erwies, führte zur Bildung in hohem Maße org</w:t>
      </w:r>
      <w:r w:rsidRPr="00D80EC8">
        <w:rPr>
          <w:rFonts w:ascii="Times New Roman" w:hAnsi="Times New Roman"/>
          <w:sz w:val="24"/>
          <w:szCs w:val="24"/>
        </w:rPr>
        <w:t>a</w:t>
      </w:r>
      <w:r w:rsidRPr="00D80EC8">
        <w:rPr>
          <w:rFonts w:ascii="Times New Roman" w:hAnsi="Times New Roman"/>
          <w:sz w:val="24"/>
          <w:szCs w:val="24"/>
        </w:rPr>
        <w:t xml:space="preserve">nisierter Gruppen.“ (S. 62). </w:t>
      </w:r>
      <w:r w:rsidRPr="00D80EC8">
        <w:rPr>
          <w:rFonts w:ascii="Times New Roman" w:hAnsi="Times New Roman"/>
          <w:b/>
          <w:sz w:val="24"/>
          <w:szCs w:val="24"/>
        </w:rPr>
        <w:t xml:space="preserve">Kooperation </w:t>
      </w:r>
      <w:r w:rsidRPr="00D80EC8">
        <w:rPr>
          <w:rFonts w:ascii="Times New Roman" w:hAnsi="Times New Roman"/>
          <w:sz w:val="24"/>
          <w:szCs w:val="24"/>
        </w:rPr>
        <w:t xml:space="preserve">war aber ohne Fairness nicht möglich.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Entscheidend für das Überleben  „für eine Art, die unter sich verändernden Umweltbedingungen  mit mächtigen Rivalen konkurrierte, waren aber Zusammenhalt und Kooperation innerhalb der Gruppe.“ (Wilson, Die soziale Eroberung der Erde, S. 268). Dies sei entscheidend für die </w:t>
      </w:r>
      <w:r w:rsidRPr="00D80EC8">
        <w:rPr>
          <w:rFonts w:ascii="Times New Roman" w:hAnsi="Times New Roman"/>
          <w:b/>
          <w:sz w:val="24"/>
          <w:szCs w:val="24"/>
        </w:rPr>
        <w:t>Gru</w:t>
      </w:r>
      <w:r w:rsidRPr="00D80EC8">
        <w:rPr>
          <w:rFonts w:ascii="Times New Roman" w:hAnsi="Times New Roman"/>
          <w:b/>
          <w:sz w:val="24"/>
          <w:szCs w:val="24"/>
        </w:rPr>
        <w:t>p</w:t>
      </w:r>
      <w:r w:rsidRPr="00D80EC8">
        <w:rPr>
          <w:rFonts w:ascii="Times New Roman" w:hAnsi="Times New Roman"/>
          <w:b/>
          <w:sz w:val="24"/>
          <w:szCs w:val="24"/>
        </w:rPr>
        <w:t>penselektion</w:t>
      </w:r>
      <w:r w:rsidRPr="00D80EC8">
        <w:rPr>
          <w:rFonts w:ascii="Times New Roman" w:hAnsi="Times New Roman"/>
          <w:sz w:val="24"/>
          <w:szCs w:val="24"/>
        </w:rPr>
        <w:t xml:space="preserve">,  so Wilson aus der Sicht der modernen </w:t>
      </w:r>
      <w:r w:rsidRPr="00D80EC8">
        <w:rPr>
          <w:rFonts w:ascii="Times New Roman" w:hAnsi="Times New Roman"/>
          <w:b/>
          <w:sz w:val="24"/>
          <w:szCs w:val="24"/>
        </w:rPr>
        <w:t>Soziobiologie</w:t>
      </w:r>
      <w:r w:rsidRPr="00D80EC8">
        <w:rPr>
          <w:rFonts w:ascii="Times New Roman" w:hAnsi="Times New Roman"/>
          <w:sz w:val="24"/>
          <w:szCs w:val="24"/>
        </w:rPr>
        <w:t>. „Durch Kooperation über Kommunikation und das Ablesen von Intentionen können Gruppen sehr viel mehr erreichen als ein Einzelner aller Anstrengungen zum Trotz.“ (S. 272). Entscheidend für das Zusammenleben sei die „</w:t>
      </w:r>
      <w:r w:rsidRPr="00D80EC8">
        <w:rPr>
          <w:rFonts w:ascii="Times New Roman" w:hAnsi="Times New Roman"/>
          <w:b/>
          <w:sz w:val="24"/>
          <w:szCs w:val="24"/>
        </w:rPr>
        <w:t>Goldene  Regel</w:t>
      </w:r>
      <w:r w:rsidRPr="00D80EC8">
        <w:rPr>
          <w:rFonts w:ascii="Times New Roman" w:hAnsi="Times New Roman"/>
          <w:sz w:val="24"/>
          <w:szCs w:val="24"/>
        </w:rPr>
        <w:t>“, die für jede „moralische Überlegung grundlegend“ sei und sich in a</w:t>
      </w:r>
      <w:r w:rsidRPr="00D80EC8">
        <w:rPr>
          <w:rFonts w:ascii="Times New Roman" w:hAnsi="Times New Roman"/>
          <w:sz w:val="24"/>
          <w:szCs w:val="24"/>
        </w:rPr>
        <w:t>l</w:t>
      </w:r>
      <w:r w:rsidRPr="00D80EC8">
        <w:rPr>
          <w:rFonts w:ascii="Times New Roman" w:hAnsi="Times New Roman"/>
          <w:sz w:val="24"/>
          <w:szCs w:val="24"/>
        </w:rPr>
        <w:t>len organisierten Religionen finde: Sie lautet auf den Punkt gebracht: „</w:t>
      </w:r>
      <w:r w:rsidRPr="00D80EC8">
        <w:rPr>
          <w:rFonts w:ascii="Times New Roman" w:hAnsi="Times New Roman"/>
          <w:b/>
          <w:sz w:val="24"/>
          <w:szCs w:val="24"/>
        </w:rPr>
        <w:t>Was dir nicht lieb ist, das tue auch deinem Nächsten nicht.</w:t>
      </w:r>
      <w:r w:rsidRPr="00D80EC8">
        <w:rPr>
          <w:rFonts w:ascii="Times New Roman" w:hAnsi="Times New Roman"/>
          <w:sz w:val="24"/>
          <w:szCs w:val="24"/>
        </w:rPr>
        <w:t>“ (S. 294). „Der Mensch neigt zur Moralität – das Richt</w:t>
      </w:r>
      <w:r w:rsidRPr="00D80EC8">
        <w:rPr>
          <w:rFonts w:ascii="Times New Roman" w:hAnsi="Times New Roman"/>
          <w:sz w:val="24"/>
          <w:szCs w:val="24"/>
        </w:rPr>
        <w:t>i</w:t>
      </w:r>
      <w:r w:rsidRPr="00D80EC8">
        <w:rPr>
          <w:rFonts w:ascii="Times New Roman" w:hAnsi="Times New Roman"/>
          <w:sz w:val="24"/>
          <w:szCs w:val="24"/>
        </w:rPr>
        <w:t>ge zu tun, sich zurückzuhalten, anderen zu helfen, manchmal sogar auf eigenes Risiko -, weil die natürliche Selektion diese Interaktion zwischen Gruppenmitgliedern gefördert hat …  Anders als andere Lebewesen kooperieren Menschen häufig mit genetisch nicht verwandten Fremden, hä</w:t>
      </w:r>
      <w:r w:rsidRPr="00D80EC8">
        <w:rPr>
          <w:rFonts w:ascii="Times New Roman" w:hAnsi="Times New Roman"/>
          <w:sz w:val="24"/>
          <w:szCs w:val="24"/>
        </w:rPr>
        <w:t>u</w:t>
      </w:r>
      <w:r w:rsidRPr="00D80EC8">
        <w:rPr>
          <w:rFonts w:ascii="Times New Roman" w:hAnsi="Times New Roman"/>
          <w:sz w:val="24"/>
          <w:szCs w:val="24"/>
        </w:rPr>
        <w:t>fig in großen Gruppen, mit Menschen, denen sie nie wieder begegnen werden …“  (S. 296f). Und Wilson weiter: „Es verschafft uns eine tiefe Befriedigung, wenn wir nicht einfach nur gleichmachen und kooperieren. Außerdem gefällt es uns, wenn diejenigen bestraft werden, die nicht kooperieren (Schmarotzer, Kriminelle) oder auch nur keinen statusgemäßen Beitrag zur Gemeinschaft leisten (reiche Müßiggänger).“  (S. 300). Wilson schließt sein Werk mit der Fes</w:t>
      </w:r>
      <w:r w:rsidRPr="00D80EC8">
        <w:rPr>
          <w:rFonts w:ascii="Times New Roman" w:hAnsi="Times New Roman"/>
          <w:sz w:val="24"/>
          <w:szCs w:val="24"/>
        </w:rPr>
        <w:t>t</w:t>
      </w:r>
      <w:r w:rsidRPr="00D80EC8">
        <w:rPr>
          <w:rFonts w:ascii="Times New Roman" w:hAnsi="Times New Roman"/>
          <w:sz w:val="24"/>
          <w:szCs w:val="24"/>
        </w:rPr>
        <w:t>stellung, dass große Probleme „nach großen Lösungen verlangen, die nur rational durch Koop</w:t>
      </w:r>
      <w:r w:rsidRPr="00D80EC8">
        <w:rPr>
          <w:rFonts w:ascii="Times New Roman" w:hAnsi="Times New Roman"/>
          <w:sz w:val="24"/>
          <w:szCs w:val="24"/>
        </w:rPr>
        <w:t>e</w:t>
      </w:r>
      <w:r w:rsidRPr="00D80EC8">
        <w:rPr>
          <w:rFonts w:ascii="Times New Roman" w:hAnsi="Times New Roman"/>
          <w:sz w:val="24"/>
          <w:szCs w:val="24"/>
        </w:rPr>
        <w:t>ration aller Parteien gelingen.“, was voraussetzt, dass „wir uns den einfachen Anstand gegenüber dem Anderen zum ethischen Grundsatz machen“ und „unsere Vernunft gebrauchen“ (S. 355). „Die Erde lässt sich, wenn wir es wollen, im 22. Jahrhundert in ein dauerhaftes Paradies für den Menschen verwandeln oder zumindest in einen vielversprechenden Anfang davon“ so Wilson (S. 355).</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Auf die Frage, wann das Reich Gottes komme, sagte Jesus:</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„Denn siehe das Reich Gottes ist mitten unter euch“</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Lukas 17, 21</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"Wie in Christus die Gotteswirklichkeit in die Weltwirklichkeit einging, so gibt es das Christl</w:t>
      </w:r>
      <w:r w:rsidRPr="00D80EC8">
        <w:rPr>
          <w:rFonts w:ascii="Times New Roman" w:hAnsi="Times New Roman"/>
          <w:sz w:val="24"/>
          <w:szCs w:val="24"/>
        </w:rPr>
        <w:t>i</w:t>
      </w:r>
      <w:r w:rsidRPr="00D80EC8">
        <w:rPr>
          <w:rFonts w:ascii="Times New Roman" w:hAnsi="Times New Roman"/>
          <w:sz w:val="24"/>
          <w:szCs w:val="24"/>
        </w:rPr>
        <w:t>che nicht anders als im Weltlichen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Dietrich Bonhoeffer</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Die Erkenntnisse der Sozialbiologie zeigen auch, dass </w:t>
      </w:r>
      <w:r w:rsidRPr="00D80EC8">
        <w:rPr>
          <w:rFonts w:ascii="Times New Roman" w:hAnsi="Times New Roman"/>
          <w:b/>
          <w:sz w:val="24"/>
          <w:szCs w:val="24"/>
        </w:rPr>
        <w:t xml:space="preserve">Kooperation, Empathie und Muster der Vernetzung beim Menschen erblich </w:t>
      </w:r>
      <w:r w:rsidRPr="00D80EC8">
        <w:rPr>
          <w:rFonts w:ascii="Times New Roman" w:hAnsi="Times New Roman"/>
          <w:sz w:val="24"/>
          <w:szCs w:val="24"/>
        </w:rPr>
        <w:t xml:space="preserve">sind, da „Kooperativität und Zusammenhalt nachweislich die Überlebensfähigkeit von Gruppen“ beeinflussen (Wilson, S. 346).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Allerdings kann diese Erbanlage beim Menschen durch </w:t>
      </w:r>
      <w:r w:rsidRPr="00D80EC8">
        <w:rPr>
          <w:rFonts w:ascii="Times New Roman" w:hAnsi="Times New Roman"/>
          <w:b/>
          <w:sz w:val="24"/>
          <w:szCs w:val="24"/>
        </w:rPr>
        <w:t>Umwelteinflüss</w:t>
      </w:r>
      <w:r w:rsidRPr="00D80EC8">
        <w:rPr>
          <w:rFonts w:ascii="Times New Roman" w:hAnsi="Times New Roman"/>
          <w:sz w:val="24"/>
          <w:szCs w:val="24"/>
        </w:rPr>
        <w:t>e überschrieben werden, können Menschen anders „</w:t>
      </w:r>
      <w:r w:rsidRPr="00D80EC8">
        <w:rPr>
          <w:rFonts w:ascii="Times New Roman" w:hAnsi="Times New Roman"/>
          <w:b/>
          <w:sz w:val="24"/>
          <w:szCs w:val="24"/>
        </w:rPr>
        <w:t>geprägt</w:t>
      </w:r>
      <w:r w:rsidRPr="00D80EC8">
        <w:rPr>
          <w:rFonts w:ascii="Times New Roman" w:hAnsi="Times New Roman"/>
          <w:sz w:val="24"/>
          <w:szCs w:val="24"/>
        </w:rPr>
        <w:t>“ werden. Wird die (alte oder neue) homo oeconomicus –Annahme  implizit zum Leitbild erhoben, so findet eine solche Prägung statt. Das Denkmodell des homo oeconomicus  „entwickelte sich zu einer schleichenden, jahrzehntelangen Schulung in Egoismus.“ so Schirrmacher in seinem Buch (S. 27). Er spricht hier auch von einem „</w:t>
      </w:r>
      <w:r w:rsidRPr="00D80EC8">
        <w:rPr>
          <w:rFonts w:ascii="Times New Roman" w:hAnsi="Times New Roman"/>
          <w:b/>
          <w:sz w:val="24"/>
          <w:szCs w:val="24"/>
        </w:rPr>
        <w:t>System der Indoktrination</w:t>
      </w:r>
      <w:r w:rsidRPr="00D80EC8">
        <w:rPr>
          <w:rFonts w:ascii="Times New Roman" w:hAnsi="Times New Roman"/>
          <w:sz w:val="24"/>
          <w:szCs w:val="24"/>
        </w:rPr>
        <w:t>“, und zwar in „Misstrauen und Selbstsucht“ (S. 59). Dies führt aber zwang</w:t>
      </w:r>
      <w:r w:rsidRPr="00D80EC8">
        <w:rPr>
          <w:rFonts w:ascii="Times New Roman" w:hAnsi="Times New Roman"/>
          <w:sz w:val="24"/>
          <w:szCs w:val="24"/>
        </w:rPr>
        <w:t>s</w:t>
      </w:r>
      <w:r w:rsidRPr="00D80EC8">
        <w:rPr>
          <w:rFonts w:ascii="Times New Roman" w:hAnsi="Times New Roman"/>
          <w:sz w:val="24"/>
          <w:szCs w:val="24"/>
        </w:rPr>
        <w:t xml:space="preserve">läufig zur Nicht-Kooperation.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Wie wir aus der Glücksforschung wissen,  führt Egoismus / Selbstsucht  dazu, dass gelingende soziale Beziehungen,  der zentrale (Glücks-)Faktor für ein glückliches/ zufriedenes Leben, z</w:t>
      </w:r>
      <w:r w:rsidRPr="00D80EC8">
        <w:rPr>
          <w:rFonts w:ascii="Times New Roman" w:hAnsi="Times New Roman"/>
          <w:sz w:val="24"/>
          <w:szCs w:val="24"/>
        </w:rPr>
        <w:t>u</w:t>
      </w:r>
      <w:r w:rsidRPr="00D80EC8">
        <w:rPr>
          <w:rFonts w:ascii="Times New Roman" w:hAnsi="Times New Roman"/>
          <w:sz w:val="24"/>
          <w:szCs w:val="24"/>
        </w:rPr>
        <w:t>mindest erschwert, wenn nicht gar unmöglich werden. Eine Prägung im Sinne der homo oec</w:t>
      </w:r>
      <w:r w:rsidRPr="00D80EC8">
        <w:rPr>
          <w:rFonts w:ascii="Times New Roman" w:hAnsi="Times New Roman"/>
          <w:sz w:val="24"/>
          <w:szCs w:val="24"/>
        </w:rPr>
        <w:t>o</w:t>
      </w:r>
      <w:r w:rsidRPr="00D80EC8">
        <w:rPr>
          <w:rFonts w:ascii="Times New Roman" w:hAnsi="Times New Roman"/>
          <w:sz w:val="24"/>
          <w:szCs w:val="24"/>
        </w:rPr>
        <w:t>nomicus Annahme hat also einen sehr hohen, einen zu hohen Preis für den Einzelnen – ganz a</w:t>
      </w:r>
      <w:r w:rsidRPr="00D80EC8">
        <w:rPr>
          <w:rFonts w:ascii="Times New Roman" w:hAnsi="Times New Roman"/>
          <w:sz w:val="24"/>
          <w:szCs w:val="24"/>
        </w:rPr>
        <w:t>b</w:t>
      </w:r>
      <w:r w:rsidRPr="00D80EC8">
        <w:rPr>
          <w:rFonts w:ascii="Times New Roman" w:hAnsi="Times New Roman"/>
          <w:sz w:val="24"/>
          <w:szCs w:val="24"/>
        </w:rPr>
        <w:t>gesehen von – ökonomisch gesprochen - den  negativen externen Effekten für Andere und die Gesellschaft an sich.</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Der Evolutionsbiologe Mark Pagel schreibt in der Zeitschrift „Gehirn und Geist“ vom Oktober letzten Jahres  (S. 51):</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 Geschichte unserer Spezies stellt somit einen fortlaufenden Triumpf von Kooperation über Konflikte dar. … Der Schüssel zur Förderung dieser Kooperationsbereitschaft liegt darin, unte</w:t>
      </w:r>
      <w:r w:rsidRPr="00D80EC8">
        <w:rPr>
          <w:rFonts w:ascii="Times New Roman" w:hAnsi="Times New Roman"/>
          <w:sz w:val="24"/>
          <w:szCs w:val="24"/>
        </w:rPr>
        <w:t>r</w:t>
      </w:r>
      <w:r w:rsidRPr="00D80EC8">
        <w:rPr>
          <w:rFonts w:ascii="Times New Roman" w:hAnsi="Times New Roman"/>
          <w:sz w:val="24"/>
          <w:szCs w:val="24"/>
        </w:rPr>
        <w:t>einander einen starken Sinn für Vertrauen und gemeinsamen Werten zu pflegen“.</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Im Editorial des Tagungsbands zum „Berliner Kolloquium“ der Daimler und Benz Stiftung zum Thema „Wie entscheiden wir?“,  das im Mai 2011 unter der wissenschaftlichen Koordination von Armin Falk – einem auf dem Feld der experimentellen Wirtschaftsforschung / Neuroök</w:t>
      </w:r>
      <w:r w:rsidRPr="00D80EC8">
        <w:rPr>
          <w:rFonts w:ascii="Times New Roman" w:hAnsi="Times New Roman"/>
          <w:sz w:val="24"/>
          <w:szCs w:val="24"/>
        </w:rPr>
        <w:t>o</w:t>
      </w:r>
      <w:r w:rsidRPr="00D80EC8">
        <w:rPr>
          <w:rFonts w:ascii="Times New Roman" w:hAnsi="Times New Roman"/>
          <w:sz w:val="24"/>
          <w:szCs w:val="24"/>
        </w:rPr>
        <w:t>nomie weltweit bekannten deutschen Ökonomen (Universität Bonn) – stattgefunden hat, schreibt Reinhard Breuer (S. 3):</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„In Verhaltensexperimenten konnten Wirtschaftswissenschaftler auch mit einer Legende au</w:t>
      </w:r>
      <w:r w:rsidRPr="00D80EC8">
        <w:rPr>
          <w:rFonts w:ascii="Times New Roman" w:hAnsi="Times New Roman"/>
          <w:sz w:val="24"/>
          <w:szCs w:val="24"/>
        </w:rPr>
        <w:t>f</w:t>
      </w:r>
      <w:r w:rsidRPr="00D80EC8">
        <w:rPr>
          <w:rFonts w:ascii="Times New Roman" w:hAnsi="Times New Roman"/>
          <w:sz w:val="24"/>
          <w:szCs w:val="24"/>
        </w:rPr>
        <w:t>räumen, die in ihrer Disziplin lange als unumstößliche Tatsache galt – dass der Mensch eige</w:t>
      </w:r>
      <w:r w:rsidRPr="00D80EC8">
        <w:rPr>
          <w:rFonts w:ascii="Times New Roman" w:hAnsi="Times New Roman"/>
          <w:sz w:val="24"/>
          <w:szCs w:val="24"/>
        </w:rPr>
        <w:t>n</w:t>
      </w:r>
      <w:r w:rsidRPr="00D80EC8">
        <w:rPr>
          <w:rFonts w:ascii="Times New Roman" w:hAnsi="Times New Roman"/>
          <w:sz w:val="24"/>
          <w:szCs w:val="24"/>
        </w:rPr>
        <w:t>süchtig stets nur auf seinen Vorteil bedacht sei. Wie Kooperationsspiele ergaben, sind die mei</w:t>
      </w:r>
      <w:r w:rsidRPr="00D80EC8">
        <w:rPr>
          <w:rFonts w:ascii="Times New Roman" w:hAnsi="Times New Roman"/>
          <w:sz w:val="24"/>
          <w:szCs w:val="24"/>
        </w:rPr>
        <w:t>s</w:t>
      </w:r>
      <w:r w:rsidRPr="00D80EC8">
        <w:rPr>
          <w:rFonts w:ascii="Times New Roman" w:hAnsi="Times New Roman"/>
          <w:sz w:val="24"/>
          <w:szCs w:val="24"/>
        </w:rPr>
        <w:t>ten von uns durchaus bereit, ihre eigenen Interessen zu Gunsten des Gemeinwohls zurückzuste</w:t>
      </w:r>
      <w:r w:rsidRPr="00D80EC8">
        <w:rPr>
          <w:rFonts w:ascii="Times New Roman" w:hAnsi="Times New Roman"/>
          <w:sz w:val="24"/>
          <w:szCs w:val="24"/>
        </w:rPr>
        <w:t>l</w:t>
      </w:r>
      <w:r w:rsidRPr="00D80EC8">
        <w:rPr>
          <w:rFonts w:ascii="Times New Roman" w:hAnsi="Times New Roman"/>
          <w:sz w:val="24"/>
          <w:szCs w:val="24"/>
        </w:rPr>
        <w:t>len – sofern die anderen das auch tun.“</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Auch mit der letzten  Annahme </w:t>
      </w:r>
      <w:r w:rsidRPr="00D80EC8">
        <w:rPr>
          <w:rFonts w:ascii="Times New Roman" w:hAnsi="Times New Roman"/>
          <w:b/>
          <w:sz w:val="24"/>
          <w:szCs w:val="24"/>
        </w:rPr>
        <w:t>des zeitkonsistenten  Handelns</w:t>
      </w:r>
      <w:r w:rsidRPr="00D80EC8">
        <w:rPr>
          <w:rFonts w:ascii="Times New Roman" w:hAnsi="Times New Roman"/>
          <w:sz w:val="24"/>
          <w:szCs w:val="24"/>
        </w:rPr>
        <w:t xml:space="preserve"> ist es nicht weit her. „</w:t>
      </w:r>
      <w:r w:rsidRPr="00D80EC8">
        <w:rPr>
          <w:rFonts w:ascii="Times New Roman" w:hAnsi="Times New Roman"/>
          <w:b/>
          <w:sz w:val="24"/>
          <w:szCs w:val="24"/>
        </w:rPr>
        <w:t>Geda</w:t>
      </w:r>
      <w:r w:rsidRPr="00D80EC8">
        <w:rPr>
          <w:rFonts w:ascii="Times New Roman" w:hAnsi="Times New Roman"/>
          <w:b/>
          <w:sz w:val="24"/>
          <w:szCs w:val="24"/>
        </w:rPr>
        <w:t>n</w:t>
      </w:r>
      <w:r w:rsidRPr="00D80EC8">
        <w:rPr>
          <w:rFonts w:ascii="Times New Roman" w:hAnsi="Times New Roman"/>
          <w:b/>
          <w:sz w:val="24"/>
          <w:szCs w:val="24"/>
        </w:rPr>
        <w:t>kenlosigkeit</w:t>
      </w:r>
      <w:r w:rsidRPr="00D80EC8">
        <w:rPr>
          <w:rFonts w:ascii="Times New Roman" w:hAnsi="Times New Roman"/>
          <w:sz w:val="24"/>
          <w:szCs w:val="24"/>
        </w:rPr>
        <w:t>“ und  „</w:t>
      </w:r>
      <w:r w:rsidRPr="00D80EC8">
        <w:rPr>
          <w:rFonts w:ascii="Times New Roman" w:hAnsi="Times New Roman"/>
          <w:b/>
          <w:sz w:val="24"/>
          <w:szCs w:val="24"/>
        </w:rPr>
        <w:t>Versuchung</w:t>
      </w:r>
      <w:r w:rsidRPr="00D80EC8">
        <w:rPr>
          <w:rFonts w:ascii="Times New Roman" w:hAnsi="Times New Roman"/>
          <w:sz w:val="24"/>
          <w:szCs w:val="24"/>
        </w:rPr>
        <w:t>“  führen meist sehr schnell zu zeitinkonsistentem Handeln. Die Willensschwäche des Menschen ist eklatant (im Einzelnen hierzu Thaler/ Sundstein, Nudge – wie man kluge Entscheidungen anstößt, München 2008, insbes. S. 61-78).</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„Wenn aber der Glaube beginnt, sich als Wahrheit zu präsentieren, wird er gefährlich. Das ist im Übrigen das Ziel jeder Ideologie: So zu tun, als gäbe es sie nicht, als sei sie gleichermaßen „n</w:t>
      </w:r>
      <w:r w:rsidRPr="00D80EC8">
        <w:rPr>
          <w:rFonts w:ascii="Times New Roman" w:hAnsi="Times New Roman"/>
          <w:sz w:val="24"/>
          <w:szCs w:val="24"/>
        </w:rPr>
        <w:t>a</w:t>
      </w:r>
      <w:r w:rsidRPr="00D80EC8">
        <w:rPr>
          <w:rFonts w:ascii="Times New Roman" w:hAnsi="Times New Roman"/>
          <w:sz w:val="24"/>
          <w:szCs w:val="24"/>
        </w:rPr>
        <w:t>türlich“ so Tomas Sedlacek (Bescheidenheit, 2013, S. 80f). Und weiter: „Wenn man in der Ök</w:t>
      </w:r>
      <w:r w:rsidRPr="00D80EC8">
        <w:rPr>
          <w:rFonts w:ascii="Times New Roman" w:hAnsi="Times New Roman"/>
          <w:sz w:val="24"/>
          <w:szCs w:val="24"/>
        </w:rPr>
        <w:t>o</w:t>
      </w:r>
      <w:r w:rsidRPr="00D80EC8">
        <w:rPr>
          <w:rFonts w:ascii="Times New Roman" w:hAnsi="Times New Roman"/>
          <w:sz w:val="24"/>
          <w:szCs w:val="24"/>
        </w:rPr>
        <w:t>nomie (gemeint ist die „Neoklassik“, Anm. KR) die Ausgangsvoraussetzungen wegnimmt, bricht das Ganze in sich zusammen.“ (S. 59). Tomas Sedlacek , der das 2012 mit dem Deutschen Wir</w:t>
      </w:r>
      <w:r w:rsidRPr="00D80EC8">
        <w:rPr>
          <w:rFonts w:ascii="Times New Roman" w:hAnsi="Times New Roman"/>
          <w:sz w:val="24"/>
          <w:szCs w:val="24"/>
        </w:rPr>
        <w:t>t</w:t>
      </w:r>
      <w:r w:rsidRPr="00D80EC8">
        <w:rPr>
          <w:rFonts w:ascii="Times New Roman" w:hAnsi="Times New Roman"/>
          <w:sz w:val="24"/>
          <w:szCs w:val="24"/>
        </w:rPr>
        <w:t xml:space="preserve">schaftsbuchpreis ausgezeichnet Buch „Die Ökonomie von Gut und Böse“ geschrieben hat,  lehrt VWL an der Prager Karls-Universität, ist Chefökonom der größten tschechischen  Bank und Mitglied des Nationalen Wirtschaftsrates in Prag.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Im Rahmen einer Anhörung vor dem US-Kongress im Herbst 2008 hat auch der ehemalige „Chef“ der US-Zentralbank (Fed), </w:t>
      </w:r>
      <w:r w:rsidRPr="00D80EC8">
        <w:rPr>
          <w:rFonts w:ascii="Times New Roman" w:hAnsi="Times New Roman"/>
          <w:b/>
          <w:sz w:val="24"/>
          <w:szCs w:val="24"/>
        </w:rPr>
        <w:t>Alan Greenspan</w:t>
      </w:r>
      <w:r w:rsidRPr="00D80EC8">
        <w:rPr>
          <w:rFonts w:ascii="Times New Roman" w:hAnsi="Times New Roman"/>
          <w:sz w:val="24"/>
          <w:szCs w:val="24"/>
        </w:rPr>
        <w:t>, unumwunden  erklärt: „Das ganze wisse</w:t>
      </w:r>
      <w:r w:rsidRPr="00D80EC8">
        <w:rPr>
          <w:rFonts w:ascii="Times New Roman" w:hAnsi="Times New Roman"/>
          <w:sz w:val="24"/>
          <w:szCs w:val="24"/>
        </w:rPr>
        <w:t>n</w:t>
      </w:r>
      <w:r w:rsidRPr="00D80EC8">
        <w:rPr>
          <w:rFonts w:ascii="Times New Roman" w:hAnsi="Times New Roman"/>
          <w:sz w:val="24"/>
          <w:szCs w:val="24"/>
        </w:rPr>
        <w:t xml:space="preserve">schaftliche Gebäude ist zusammengebrochen.“ (Ego, … S. 47). Gemeint ist das Gebäude der Neoklassik und die damit begründete Deregulierung der Finanzmärkte, die Greenspan seit den 80er Jahren massiv betrieben hat. Sehr aufschlussreich ist in diesem Zusammenhang auch das </w:t>
      </w:r>
      <w:r w:rsidRPr="00D80EC8">
        <w:rPr>
          <w:rFonts w:ascii="Times New Roman" w:hAnsi="Times New Roman"/>
          <w:sz w:val="24"/>
          <w:szCs w:val="24"/>
        </w:rPr>
        <w:lastRenderedPageBreak/>
        <w:t>Buch „</w:t>
      </w:r>
      <w:r w:rsidRPr="00D80EC8">
        <w:rPr>
          <w:rFonts w:ascii="Times New Roman" w:hAnsi="Times New Roman"/>
          <w:b/>
          <w:sz w:val="24"/>
          <w:szCs w:val="24"/>
        </w:rPr>
        <w:t>The Myth of the Rational Market</w:t>
      </w:r>
      <w:r w:rsidRPr="00D80EC8">
        <w:rPr>
          <w:rFonts w:ascii="Times New Roman" w:hAnsi="Times New Roman"/>
          <w:sz w:val="24"/>
          <w:szCs w:val="24"/>
        </w:rPr>
        <w:t>“ von  Justin Fox, dem Chefredakteur der Harvard Business Review Group. Fox hat im Übrigen auch den Beitrag „The Economics of Well-Being“ im weiter unten näher ausgeführten Themenschwerpunkt „The Value of Hapiness - How Employee Well-Being drives Profits“  im Harvard Business Review, Ausgabe Jan. / Feb. 2012 geschrieben.</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Einer der Beiträge, die im Zusammenhang mit der Besprechung des Buches von Schirrmacher am 18.2.2013 im Handelsblatt erschienen ist, bringt es auf den Punkt. Jens Münchrath schreibt am Schluss seines Artikels: „Der Verlust des homo oeconomicus und die zerstörte Illusion eff</w:t>
      </w:r>
      <w:r w:rsidRPr="00D80EC8">
        <w:rPr>
          <w:rFonts w:ascii="Times New Roman" w:hAnsi="Times New Roman"/>
          <w:sz w:val="24"/>
          <w:szCs w:val="24"/>
        </w:rPr>
        <w:t>i</w:t>
      </w:r>
      <w:r w:rsidRPr="00D80EC8">
        <w:rPr>
          <w:rFonts w:ascii="Times New Roman" w:hAnsi="Times New Roman"/>
          <w:sz w:val="24"/>
          <w:szCs w:val="24"/>
        </w:rPr>
        <w:t>zienter Märkte ist schmerzhaft, bietet aber auch große Chancen für die Wirtschaftswissenscha</w:t>
      </w:r>
      <w:r w:rsidRPr="00D80EC8">
        <w:rPr>
          <w:rFonts w:ascii="Times New Roman" w:hAnsi="Times New Roman"/>
          <w:sz w:val="24"/>
          <w:szCs w:val="24"/>
        </w:rPr>
        <w:t>f</w:t>
      </w:r>
      <w:r w:rsidRPr="00D80EC8">
        <w:rPr>
          <w:rFonts w:ascii="Times New Roman" w:hAnsi="Times New Roman"/>
          <w:sz w:val="24"/>
          <w:szCs w:val="24"/>
        </w:rPr>
        <w:t xml:space="preserve">ten. Der Austausch mit anderen Disziplinen hat die Wirtschaftswissenschaft zwar komplexer, aber auch realitätsnäher gemacht – und damit relevanter.“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Auf diesen Punkt hat der </w:t>
      </w:r>
      <w:r w:rsidRPr="00D80EC8">
        <w:rPr>
          <w:rFonts w:ascii="Times New Roman" w:hAnsi="Times New Roman"/>
          <w:b/>
          <w:sz w:val="24"/>
          <w:szCs w:val="24"/>
        </w:rPr>
        <w:t>Begründer der (Wirtschafts-) Soziologie</w:t>
      </w:r>
      <w:r w:rsidRPr="00D80EC8">
        <w:rPr>
          <w:rFonts w:ascii="Times New Roman" w:hAnsi="Times New Roman"/>
          <w:sz w:val="24"/>
          <w:szCs w:val="24"/>
        </w:rPr>
        <w:t xml:space="preserve"> Emile Durckheim allerdings schon vor einiger Zeit aufmerksam gemacht (1887!).</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„Ist die Anwendung von Abstraktionen nicht ein legitimes Mittel in der Ökonomie? Ohne Zwe</w:t>
      </w:r>
      <w:r w:rsidRPr="00D80EC8">
        <w:rPr>
          <w:rFonts w:ascii="Times New Roman" w:hAnsi="Times New Roman"/>
          <w:sz w:val="24"/>
          <w:szCs w:val="24"/>
        </w:rPr>
        <w:t>i</w:t>
      </w:r>
      <w:r w:rsidRPr="00D80EC8">
        <w:rPr>
          <w:rFonts w:ascii="Times New Roman" w:hAnsi="Times New Roman"/>
          <w:sz w:val="24"/>
          <w:szCs w:val="24"/>
        </w:rPr>
        <w:t>fel – nur sind nicht alle Abstraktionen gleichermaßen korrekt. Eine Abstraktion besteht in der Isolierung eines Teils der Realität, nicht indem man sie verschwinden lässt.“</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Die </w:t>
      </w:r>
      <w:r w:rsidRPr="00D80EC8">
        <w:rPr>
          <w:rFonts w:ascii="Times New Roman" w:hAnsi="Times New Roman"/>
          <w:b/>
          <w:sz w:val="24"/>
          <w:szCs w:val="24"/>
        </w:rPr>
        <w:t>Väter des Konzepts der Sozialen Marktwirtschaft</w:t>
      </w:r>
      <w:r w:rsidRPr="00D80EC8">
        <w:rPr>
          <w:rFonts w:ascii="Times New Roman" w:hAnsi="Times New Roman"/>
          <w:sz w:val="24"/>
          <w:szCs w:val="24"/>
        </w:rPr>
        <w:t>, allen voran  Ludwig Erhard und Wi</w:t>
      </w:r>
      <w:r w:rsidRPr="00D80EC8">
        <w:rPr>
          <w:rFonts w:ascii="Times New Roman" w:hAnsi="Times New Roman"/>
          <w:sz w:val="24"/>
          <w:szCs w:val="24"/>
        </w:rPr>
        <w:t>l</w:t>
      </w:r>
      <w:r w:rsidRPr="00D80EC8">
        <w:rPr>
          <w:rFonts w:ascii="Times New Roman" w:hAnsi="Times New Roman"/>
          <w:sz w:val="24"/>
          <w:szCs w:val="24"/>
        </w:rPr>
        <w:t>helm Röpke, kritisierten die Neoklassik wegen ihrer  Wirklichkeitsferne und ihrer Losgelösheit von Kultur und Geschichte.  Briefs brachte dies schon 1915 auf den Punkt: „Der Mensch wird versachlicht, willenlos eingespannt in das Gefüge objektiv mechanischer Zusammenhänge“. Eine Position, die auch bereits Gustav v. Schmoller als führender Vertreter der „Jüngeren Deutschen Historischen Schule“ Ende des 19. Jahrhunderts im Methodenstreit mit Carl Menger, dem Ve</w:t>
      </w:r>
      <w:r w:rsidRPr="00D80EC8">
        <w:rPr>
          <w:rFonts w:ascii="Times New Roman" w:hAnsi="Times New Roman"/>
          <w:sz w:val="24"/>
          <w:szCs w:val="24"/>
        </w:rPr>
        <w:t>r</w:t>
      </w:r>
      <w:r w:rsidRPr="00D80EC8">
        <w:rPr>
          <w:rFonts w:ascii="Times New Roman" w:hAnsi="Times New Roman"/>
          <w:sz w:val="24"/>
          <w:szCs w:val="24"/>
        </w:rPr>
        <w:t>treter der „Österreichischen Grenznutzenschule“ einnahm. „For Schmoller, psychology provided the key to social sciences.“</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Ludwig Erhard, Wilhelm Röpke, Gustav von Schmoller und andere standen damit in einer Reihe mit </w:t>
      </w:r>
      <w:r w:rsidRPr="00D80EC8">
        <w:rPr>
          <w:rFonts w:ascii="Times New Roman" w:hAnsi="Times New Roman"/>
          <w:b/>
          <w:sz w:val="24"/>
          <w:szCs w:val="24"/>
        </w:rPr>
        <w:t>Adam Smith</w:t>
      </w:r>
      <w:r w:rsidRPr="00D80EC8">
        <w:rPr>
          <w:rFonts w:ascii="Times New Roman" w:hAnsi="Times New Roman"/>
          <w:sz w:val="24"/>
          <w:szCs w:val="24"/>
        </w:rPr>
        <w:t>, der sich schon in „</w:t>
      </w:r>
      <w:r w:rsidRPr="00D80EC8">
        <w:rPr>
          <w:rFonts w:ascii="Times New Roman" w:hAnsi="Times New Roman"/>
          <w:b/>
          <w:sz w:val="24"/>
          <w:szCs w:val="24"/>
        </w:rPr>
        <w:t>The Theory of Moral Sentiments</w:t>
      </w:r>
      <w:r w:rsidRPr="00D80EC8">
        <w:rPr>
          <w:rFonts w:ascii="Times New Roman" w:hAnsi="Times New Roman"/>
          <w:sz w:val="24"/>
          <w:szCs w:val="24"/>
        </w:rPr>
        <w:t>“ („Theorie der  eth</w:t>
      </w:r>
      <w:r w:rsidRPr="00D80EC8">
        <w:rPr>
          <w:rFonts w:ascii="Times New Roman" w:hAnsi="Times New Roman"/>
          <w:sz w:val="24"/>
          <w:szCs w:val="24"/>
        </w:rPr>
        <w:t>i</w:t>
      </w:r>
      <w:r w:rsidRPr="00D80EC8">
        <w:rPr>
          <w:rFonts w:ascii="Times New Roman" w:hAnsi="Times New Roman"/>
          <w:sz w:val="24"/>
          <w:szCs w:val="24"/>
        </w:rPr>
        <w:lastRenderedPageBreak/>
        <w:t xml:space="preserve">schen Gefühle“) im Jahr 1759 als </w:t>
      </w:r>
      <w:r w:rsidRPr="00D80EC8">
        <w:rPr>
          <w:rFonts w:ascii="Times New Roman" w:hAnsi="Times New Roman"/>
          <w:b/>
          <w:sz w:val="24"/>
          <w:szCs w:val="24"/>
        </w:rPr>
        <w:t>Behavioral Economist</w:t>
      </w:r>
      <w:r w:rsidRPr="00D80EC8">
        <w:rPr>
          <w:rFonts w:ascii="Times New Roman" w:hAnsi="Times New Roman"/>
          <w:sz w:val="24"/>
          <w:szCs w:val="24"/>
        </w:rPr>
        <w:t xml:space="preserve"> erwies. </w:t>
      </w:r>
      <w:r w:rsidRPr="00D80EC8">
        <w:rPr>
          <w:rFonts w:ascii="Times New Roman" w:hAnsi="Times New Roman"/>
          <w:sz w:val="24"/>
          <w:szCs w:val="24"/>
          <w:lang w:val="en-US"/>
        </w:rPr>
        <w:t>„In short, Adam Smith‘s world is not inhabited by dispassionate rational purely self-interested agents, but rather by multidime</w:t>
      </w:r>
      <w:r w:rsidRPr="00D80EC8">
        <w:rPr>
          <w:rFonts w:ascii="Times New Roman" w:hAnsi="Times New Roman"/>
          <w:sz w:val="24"/>
          <w:szCs w:val="24"/>
          <w:lang w:val="en-US"/>
        </w:rPr>
        <w:t>n</w:t>
      </w:r>
      <w:r w:rsidRPr="00D80EC8">
        <w:rPr>
          <w:rFonts w:ascii="Times New Roman" w:hAnsi="Times New Roman"/>
          <w:sz w:val="24"/>
          <w:szCs w:val="24"/>
          <w:lang w:val="en-US"/>
        </w:rPr>
        <w:t xml:space="preserve">sional and realistic human beings“  so Camerer und Loewenstein. Eine ähnliche Position vertrat </w:t>
      </w:r>
      <w:r w:rsidRPr="00D80EC8">
        <w:rPr>
          <w:rFonts w:ascii="Times New Roman" w:hAnsi="Times New Roman"/>
          <w:b/>
          <w:sz w:val="24"/>
          <w:szCs w:val="24"/>
          <w:lang w:val="en-US"/>
        </w:rPr>
        <w:t>Max Weber</w:t>
      </w:r>
      <w:r w:rsidRPr="00D80EC8">
        <w:rPr>
          <w:rFonts w:ascii="Times New Roman" w:hAnsi="Times New Roman"/>
          <w:sz w:val="24"/>
          <w:szCs w:val="24"/>
          <w:lang w:val="en-US"/>
        </w:rPr>
        <w:t>: „Weber also argued (unlike modern economists) that not only interest but also tr</w:t>
      </w:r>
      <w:r w:rsidRPr="00D80EC8">
        <w:rPr>
          <w:rFonts w:ascii="Times New Roman" w:hAnsi="Times New Roman"/>
          <w:sz w:val="24"/>
          <w:szCs w:val="24"/>
          <w:lang w:val="en-US"/>
        </w:rPr>
        <w:t>a</w:t>
      </w:r>
      <w:r w:rsidRPr="00D80EC8">
        <w:rPr>
          <w:rFonts w:ascii="Times New Roman" w:hAnsi="Times New Roman"/>
          <w:sz w:val="24"/>
          <w:szCs w:val="24"/>
          <w:lang w:val="en-US"/>
        </w:rPr>
        <w:t xml:space="preserve">dition and emotion drive behaviour of the individual.“ so Swedberg. </w:t>
      </w:r>
      <w:r w:rsidRPr="00D80EC8">
        <w:rPr>
          <w:rFonts w:ascii="Times New Roman" w:hAnsi="Times New Roman"/>
          <w:sz w:val="24"/>
          <w:szCs w:val="24"/>
        </w:rPr>
        <w:t xml:space="preserve">Auch nach </w:t>
      </w:r>
      <w:r w:rsidRPr="00D80EC8">
        <w:rPr>
          <w:rFonts w:ascii="Times New Roman" w:hAnsi="Times New Roman"/>
          <w:b/>
          <w:sz w:val="24"/>
          <w:szCs w:val="24"/>
        </w:rPr>
        <w:t>Alfred Mar</w:t>
      </w:r>
      <w:r w:rsidRPr="00D80EC8">
        <w:rPr>
          <w:rFonts w:ascii="Times New Roman" w:hAnsi="Times New Roman"/>
          <w:b/>
          <w:sz w:val="24"/>
          <w:szCs w:val="24"/>
        </w:rPr>
        <w:t>s</w:t>
      </w:r>
      <w:r w:rsidRPr="00D80EC8">
        <w:rPr>
          <w:rFonts w:ascii="Times New Roman" w:hAnsi="Times New Roman"/>
          <w:b/>
          <w:sz w:val="24"/>
          <w:szCs w:val="24"/>
        </w:rPr>
        <w:t>hall</w:t>
      </w:r>
      <w:r w:rsidRPr="00D80EC8">
        <w:rPr>
          <w:rFonts w:ascii="Times New Roman" w:hAnsi="Times New Roman"/>
          <w:sz w:val="24"/>
          <w:szCs w:val="24"/>
        </w:rPr>
        <w:t>, dem Hauptvertreter der Cambridge School, dürfe die Nationalökonomie „den Menschen nicht abstrakt, sondern nur als eine Person von Fleisch und Blut behandeln, sie müsse sich mit ihm befassen, wie er ist“ so Mombert (die Literaturnachweise finden sich im meinen Aufsatz „Behavioral Economics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die mathematische Modellierung … und die Amputation aller seelischer Individualität heißt natürlich nichts anderes, als den Menschen zum Automaten zu machen.“ (Ego, S. 128). Genau diese Argumentation Schirrmachers  findet sich bei Briefs – vor rund 100 Jahren.  „Menschen, das hat sich seit den ersten Experimenten immer wieder herausgestellt …. handeln in der Regel nicht so (wie die homo oeconomicus-Annahme nahelegt, Anm. KR)“ (Ego, S. 145).</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Dass das anspruchsvolle Buch von Daniel Kahneman  "Schneller Denken - langsames Denken" (2012) seit Erscheinen  auf der Bestsellerliste von Spiegel-Sachbuch steht, zeigt, dass sich mit</w:t>
      </w:r>
      <w:r w:rsidRPr="00D80EC8">
        <w:rPr>
          <w:rFonts w:ascii="Times New Roman" w:hAnsi="Times New Roman"/>
          <w:sz w:val="24"/>
          <w:szCs w:val="24"/>
        </w:rPr>
        <w:t>t</w:t>
      </w:r>
      <w:r w:rsidRPr="00D80EC8">
        <w:rPr>
          <w:rFonts w:ascii="Times New Roman" w:hAnsi="Times New Roman"/>
          <w:sz w:val="24"/>
          <w:szCs w:val="24"/>
        </w:rPr>
        <w:t xml:space="preserve">lerweile auch die </w:t>
      </w:r>
      <w:r w:rsidRPr="00D80EC8">
        <w:rPr>
          <w:rFonts w:ascii="Times New Roman" w:hAnsi="Times New Roman"/>
          <w:b/>
          <w:sz w:val="24"/>
          <w:szCs w:val="24"/>
        </w:rPr>
        <w:t>interessierte Öffentlichkeit mit den Erkenntnissen der Behavioral Econ</w:t>
      </w:r>
      <w:r w:rsidRPr="00D80EC8">
        <w:rPr>
          <w:rFonts w:ascii="Times New Roman" w:hAnsi="Times New Roman"/>
          <w:b/>
          <w:sz w:val="24"/>
          <w:szCs w:val="24"/>
        </w:rPr>
        <w:t>o</w:t>
      </w:r>
      <w:r w:rsidRPr="00D80EC8">
        <w:rPr>
          <w:rFonts w:ascii="Times New Roman" w:hAnsi="Times New Roman"/>
          <w:b/>
          <w:sz w:val="24"/>
          <w:szCs w:val="24"/>
        </w:rPr>
        <w:t>mics</w:t>
      </w:r>
      <w:r w:rsidRPr="00D80EC8">
        <w:rPr>
          <w:rFonts w:ascii="Times New Roman" w:hAnsi="Times New Roman"/>
          <w:sz w:val="24"/>
          <w:szCs w:val="24"/>
        </w:rPr>
        <w:t xml:space="preserve"> intensiv beschäftigt.</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Das Thema „</w:t>
      </w:r>
      <w:r w:rsidRPr="00D80EC8">
        <w:rPr>
          <w:rFonts w:ascii="Times New Roman" w:hAnsi="Times New Roman"/>
          <w:b/>
          <w:sz w:val="24"/>
          <w:szCs w:val="24"/>
        </w:rPr>
        <w:t>Das Menschenbild in der Ökonomie</w:t>
      </w:r>
      <w:r w:rsidRPr="00D80EC8">
        <w:rPr>
          <w:rFonts w:ascii="Times New Roman" w:hAnsi="Times New Roman"/>
          <w:sz w:val="24"/>
          <w:szCs w:val="24"/>
        </w:rPr>
        <w:t xml:space="preserve">“ steht auch ganz  oben auf der Tagesordnung der im zweijährigen  Turnus stattfindenden Tagung der VWL-ProfessorInnen an Hochschulen für angewandte Wissenschaften im deutschsprachigen Raum, die vom 5.-7.6.2013 in Köln und Aachen stattfindet.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Die Veranstalter schreiben hierzu: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„Mit dem Aufstreben der neoklassischen Modellierung der Ökonomie wurde der homo oecon</w:t>
      </w:r>
      <w:r w:rsidRPr="00D80EC8">
        <w:rPr>
          <w:rFonts w:ascii="Times New Roman" w:hAnsi="Times New Roman"/>
          <w:sz w:val="24"/>
          <w:szCs w:val="24"/>
        </w:rPr>
        <w:t>o</w:t>
      </w:r>
      <w:r w:rsidRPr="00D80EC8">
        <w:rPr>
          <w:rFonts w:ascii="Times New Roman" w:hAnsi="Times New Roman"/>
          <w:sz w:val="24"/>
          <w:szCs w:val="24"/>
        </w:rPr>
        <w:t>micus zum zentralen Referenzobjekt für das menschliche Handeln. Die Sinnhaftigkeit bestim</w:t>
      </w:r>
      <w:r w:rsidRPr="00D80EC8">
        <w:rPr>
          <w:rFonts w:ascii="Times New Roman" w:hAnsi="Times New Roman"/>
          <w:sz w:val="24"/>
          <w:szCs w:val="24"/>
        </w:rPr>
        <w:t>m</w:t>
      </w:r>
      <w:r w:rsidRPr="00D80EC8">
        <w:rPr>
          <w:rFonts w:ascii="Times New Roman" w:hAnsi="Times New Roman"/>
          <w:sz w:val="24"/>
          <w:szCs w:val="24"/>
        </w:rPr>
        <w:t>ter Annahmen dieses traditionellen Ansatzes wird allerdings durch Forschung im Bereich der Psychologie und neuerdings auch der Neuroökonomie zunehmend in Zweifel gezogen.“  (Näh</w:t>
      </w:r>
      <w:r w:rsidRPr="00D80EC8">
        <w:rPr>
          <w:rFonts w:ascii="Times New Roman" w:hAnsi="Times New Roman"/>
          <w:sz w:val="24"/>
          <w:szCs w:val="24"/>
        </w:rPr>
        <w:t>e</w:t>
      </w:r>
      <w:r w:rsidRPr="00D80EC8">
        <w:rPr>
          <w:rFonts w:ascii="Times New Roman" w:hAnsi="Times New Roman"/>
          <w:sz w:val="24"/>
          <w:szCs w:val="24"/>
        </w:rPr>
        <w:lastRenderedPageBreak/>
        <w:t xml:space="preserve">res zu dieser Tagung findet sich unter http://volkswirte-tagung.org/). Prof. Michael Hüther, der Direktor des Instituts der deutschen Wirtschaft in Köln, wird den Eröffnungsvortrag bei dieser Tagung halten.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Der </w:t>
      </w:r>
      <w:r w:rsidRPr="00D80EC8">
        <w:rPr>
          <w:rFonts w:ascii="Times New Roman" w:hAnsi="Times New Roman"/>
          <w:b/>
          <w:sz w:val="24"/>
          <w:szCs w:val="24"/>
        </w:rPr>
        <w:t>CSR-Ansatz</w:t>
      </w:r>
      <w:r w:rsidRPr="00D80EC8">
        <w:rPr>
          <w:rFonts w:ascii="Times New Roman" w:hAnsi="Times New Roman"/>
          <w:sz w:val="24"/>
          <w:szCs w:val="24"/>
        </w:rPr>
        <w:t xml:space="preserve"> ist das absolute Gegenleitbild zum auf der Annahme des (neuen) homo oec</w:t>
      </w:r>
      <w:r w:rsidRPr="00D80EC8">
        <w:rPr>
          <w:rFonts w:ascii="Times New Roman" w:hAnsi="Times New Roman"/>
          <w:sz w:val="24"/>
          <w:szCs w:val="24"/>
        </w:rPr>
        <w:t>o</w:t>
      </w:r>
      <w:r w:rsidRPr="00D80EC8">
        <w:rPr>
          <w:rFonts w:ascii="Times New Roman" w:hAnsi="Times New Roman"/>
          <w:sz w:val="24"/>
          <w:szCs w:val="24"/>
        </w:rPr>
        <w:t xml:space="preserve">nomicus fußenden </w:t>
      </w:r>
      <w:r w:rsidRPr="00D80EC8">
        <w:rPr>
          <w:rFonts w:ascii="Times New Roman" w:hAnsi="Times New Roman"/>
          <w:b/>
          <w:sz w:val="24"/>
          <w:szCs w:val="24"/>
        </w:rPr>
        <w:t>Wall Street Kapitalismus</w:t>
      </w:r>
      <w:r w:rsidRPr="00D80EC8">
        <w:rPr>
          <w:rFonts w:ascii="Times New Roman" w:hAnsi="Times New Roman"/>
          <w:sz w:val="24"/>
          <w:szCs w:val="24"/>
        </w:rPr>
        <w:t xml:space="preserve">. Während Moral und Ethik in den Wall Street Modellen keinen Platz haben (ja sogar als naiv belächelt werden), stehen die </w:t>
      </w:r>
      <w:r w:rsidRPr="00D80EC8">
        <w:rPr>
          <w:rFonts w:ascii="Times New Roman" w:hAnsi="Times New Roman"/>
          <w:b/>
          <w:sz w:val="24"/>
          <w:szCs w:val="24"/>
        </w:rPr>
        <w:t>Eigenschaften des ehrbaren Kaufmanns</w:t>
      </w:r>
      <w:r w:rsidRPr="00D80EC8">
        <w:rPr>
          <w:rFonts w:ascii="Times New Roman" w:hAnsi="Times New Roman"/>
          <w:sz w:val="24"/>
          <w:szCs w:val="24"/>
        </w:rPr>
        <w:t xml:space="preserve">, also </w:t>
      </w:r>
      <w:r w:rsidRPr="00D80EC8">
        <w:rPr>
          <w:rFonts w:ascii="Times New Roman" w:hAnsi="Times New Roman"/>
          <w:b/>
          <w:sz w:val="24"/>
          <w:szCs w:val="24"/>
        </w:rPr>
        <w:t>Fairness, Ehrlichkeit, Zuverlässigkeit, Integrität i</w:t>
      </w:r>
      <w:r w:rsidRPr="00D80EC8">
        <w:rPr>
          <w:rFonts w:ascii="Times New Roman" w:hAnsi="Times New Roman"/>
          <w:sz w:val="24"/>
          <w:szCs w:val="24"/>
        </w:rPr>
        <w:t xml:space="preserve">m Zentrum der CSR. Dies beruht auf einer schlichten Einsicht: </w:t>
      </w:r>
      <w:r w:rsidRPr="00D80EC8">
        <w:rPr>
          <w:rFonts w:ascii="Times New Roman" w:hAnsi="Times New Roman"/>
          <w:b/>
          <w:sz w:val="24"/>
          <w:szCs w:val="24"/>
        </w:rPr>
        <w:t>Ohne Vertrauen leidet auch die Wirtschaft</w:t>
      </w:r>
      <w:r w:rsidRPr="00D80EC8">
        <w:rPr>
          <w:rFonts w:ascii="Times New Roman" w:hAnsi="Times New Roman"/>
          <w:sz w:val="24"/>
          <w:szCs w:val="24"/>
        </w:rPr>
        <w:t>, da – ökonomisch gesprochen - die Transaktionskosten einfach  zu hoch werden. Und ohne Vertra</w:t>
      </w:r>
      <w:r w:rsidRPr="00D80EC8">
        <w:rPr>
          <w:rFonts w:ascii="Times New Roman" w:hAnsi="Times New Roman"/>
          <w:sz w:val="24"/>
          <w:szCs w:val="24"/>
        </w:rPr>
        <w:t>u</w:t>
      </w:r>
      <w:r w:rsidRPr="00D80EC8">
        <w:rPr>
          <w:rFonts w:ascii="Times New Roman" w:hAnsi="Times New Roman"/>
          <w:sz w:val="24"/>
          <w:szCs w:val="24"/>
        </w:rPr>
        <w:t>en schaffendes Handeln leidet  die Akzeptanz des Wirtschaftssystems in der Gesellschaft. Eine Gesellschaft, in der(nur noch)  Misstrauen herrscht, bleibt nicht nur wirtschaftlich auf der Str</w:t>
      </w:r>
      <w:r w:rsidRPr="00D80EC8">
        <w:rPr>
          <w:rFonts w:ascii="Times New Roman" w:hAnsi="Times New Roman"/>
          <w:sz w:val="24"/>
          <w:szCs w:val="24"/>
        </w:rPr>
        <w:t>e</w:t>
      </w:r>
      <w:r w:rsidRPr="00D80EC8">
        <w:rPr>
          <w:rFonts w:ascii="Times New Roman" w:hAnsi="Times New Roman"/>
          <w:sz w:val="24"/>
          <w:szCs w:val="24"/>
        </w:rPr>
        <w:t xml:space="preserve">cke, sondern hat auch schlechte Zufriedenheitswerte, was – und das zeigen die Ergebnisse aus der Medizin - nicht ohne Folge auf Gesundheit, Lebenserwartung etc. bleibt. Und da sind wir wieder bei der Glücksforschung. CSR ist gelebte </w:t>
      </w:r>
      <w:r w:rsidRPr="00D80EC8">
        <w:rPr>
          <w:rFonts w:ascii="Times New Roman" w:hAnsi="Times New Roman"/>
          <w:b/>
          <w:sz w:val="24"/>
          <w:szCs w:val="24"/>
        </w:rPr>
        <w:t>Soziale Marktwirtschaft</w:t>
      </w:r>
      <w:r w:rsidRPr="00D80EC8">
        <w:rPr>
          <w:rFonts w:ascii="Times New Roman" w:hAnsi="Times New Roman"/>
          <w:sz w:val="24"/>
          <w:szCs w:val="24"/>
        </w:rPr>
        <w:t xml:space="preserve">, bei der der Mensch im Mittelpunkt steht.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Hinzu kommt: „Ohne eigenständige CSR-Maßnahmen ist für Marken kein Blumentopf zu g</w:t>
      </w:r>
      <w:r w:rsidRPr="00D80EC8">
        <w:rPr>
          <w:rFonts w:ascii="Times New Roman" w:hAnsi="Times New Roman"/>
          <w:sz w:val="24"/>
          <w:szCs w:val="24"/>
        </w:rPr>
        <w:t>e</w:t>
      </w:r>
      <w:r w:rsidRPr="00D80EC8">
        <w:rPr>
          <w:rFonts w:ascii="Times New Roman" w:hAnsi="Times New Roman"/>
          <w:sz w:val="24"/>
          <w:szCs w:val="24"/>
        </w:rPr>
        <w:t>winnen“, so Hildegard Keller-Kern bei der Vorstellung der „</w:t>
      </w:r>
      <w:r w:rsidRPr="00D80EC8">
        <w:rPr>
          <w:rFonts w:ascii="Times New Roman" w:hAnsi="Times New Roman"/>
          <w:b/>
          <w:sz w:val="24"/>
          <w:szCs w:val="24"/>
        </w:rPr>
        <w:t>Icon Repräsentativuntersuchung 2012</w:t>
      </w:r>
      <w:r w:rsidRPr="00D80EC8">
        <w:rPr>
          <w:rFonts w:ascii="Times New Roman" w:hAnsi="Times New Roman"/>
          <w:sz w:val="24"/>
          <w:szCs w:val="24"/>
        </w:rPr>
        <w:t xml:space="preserve">“ (Näheres hierzu und zur Glücksforschung findet sich in der „WIM“, Zeitschrift der IHK, Ausgabe November 2012, S. 18-22 </w:t>
      </w:r>
      <w:hyperlink r:id="rId16" w:history="1">
        <w:r w:rsidR="00D80EC8" w:rsidRPr="00D80EC8">
          <w:rPr>
            <w:rStyle w:val="Hyperlink"/>
            <w:rFonts w:ascii="Times New Roman" w:hAnsi="Times New Roman"/>
            <w:sz w:val="24"/>
            <w:szCs w:val="24"/>
          </w:rPr>
          <w:t>http://www.wim-magazin.de/index.jsp?q=&amp;ausgabe=201211</w:t>
        </w:r>
      </w:hyperlink>
      <w:r w:rsidRPr="00D80EC8">
        <w:rPr>
          <w:rFonts w:ascii="Times New Roman" w:hAnsi="Times New Roman"/>
          <w:sz w:val="24"/>
          <w:szCs w:val="24"/>
        </w:rPr>
        <w:t>).</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In der aktuellen Februar- Ausgabe der „WIM“ schreibt der Präsident der IHK Nürnberg für Mi</w:t>
      </w:r>
      <w:r w:rsidRPr="00D80EC8">
        <w:rPr>
          <w:rFonts w:ascii="Times New Roman" w:hAnsi="Times New Roman"/>
          <w:sz w:val="24"/>
          <w:szCs w:val="24"/>
        </w:rPr>
        <w:t>t</w:t>
      </w:r>
      <w:r w:rsidRPr="00D80EC8">
        <w:rPr>
          <w:rFonts w:ascii="Times New Roman" w:hAnsi="Times New Roman"/>
          <w:sz w:val="24"/>
          <w:szCs w:val="24"/>
        </w:rPr>
        <w:t>telfranken, Dirk von Vopelius,  im Editorial unter der Überschrift „Verantwortlich handeln“  (S. 3):</w:t>
      </w:r>
    </w:p>
    <w:p w:rsidR="00D80EC8"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„Gerade weil so viele Menschen unserem Wirtschaftsgeschehen misstrauen, sind verantwo</w:t>
      </w:r>
      <w:r w:rsidRPr="00D80EC8">
        <w:rPr>
          <w:rFonts w:ascii="Times New Roman" w:hAnsi="Times New Roman"/>
          <w:sz w:val="24"/>
          <w:szCs w:val="24"/>
        </w:rPr>
        <w:t>r</w:t>
      </w:r>
      <w:r w:rsidRPr="00D80EC8">
        <w:rPr>
          <w:rFonts w:ascii="Times New Roman" w:hAnsi="Times New Roman"/>
          <w:sz w:val="24"/>
          <w:szCs w:val="24"/>
        </w:rPr>
        <w:t>tungsvolles Denken und Handeln enorm wichtige Faktoren in der Unternehmensstrategie. Auch Marktkritiker räumen ein, dass es einen sensiblen Markt der Unternehmensreputation gibt, der Fehlverhalten immer schneller aufdeckt und bestraft.“ (</w:t>
      </w:r>
      <w:hyperlink r:id="rId17" w:history="1">
        <w:r w:rsidR="00D80EC8" w:rsidRPr="00D80EC8">
          <w:rPr>
            <w:rStyle w:val="Hyperlink"/>
            <w:rFonts w:ascii="Times New Roman" w:hAnsi="Times New Roman"/>
            <w:sz w:val="24"/>
            <w:szCs w:val="24"/>
          </w:rPr>
          <w:t>http://www.ihk-nuernberg.de/de/IHK-Magazin-WiM/WiM-Archiv/WIM-Daten/2013-02/Editorial/verantwortlich-handeln.html</w:t>
        </w:r>
      </w:hyperlink>
      <w:r w:rsidRPr="00D80EC8">
        <w:rPr>
          <w:rFonts w:ascii="Times New Roman" w:hAnsi="Times New Roman"/>
          <w:sz w:val="24"/>
          <w:szCs w:val="24"/>
        </w:rPr>
        <w:t>).</w:t>
      </w:r>
    </w:p>
    <w:p w:rsidR="006D1B36"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„Die IHK will das Leitbild des Ehrbaren Kaufmanns wieder stärker ins Bewusstsein rücken. Sie ruft daher ihre Mitglieder auf, eine Verpflichtungserklärung abzugeben, um öffentlich ein Ze</w:t>
      </w:r>
      <w:r w:rsidRPr="00D80EC8">
        <w:rPr>
          <w:rFonts w:ascii="Times New Roman" w:hAnsi="Times New Roman"/>
          <w:sz w:val="24"/>
          <w:szCs w:val="24"/>
        </w:rPr>
        <w:t>i</w:t>
      </w:r>
      <w:r w:rsidRPr="00D80EC8">
        <w:rPr>
          <w:rFonts w:ascii="Times New Roman" w:hAnsi="Times New Roman"/>
          <w:sz w:val="24"/>
          <w:szCs w:val="24"/>
        </w:rPr>
        <w:t>chen zu setzen für die Tugenden, ethischen Grundsätze und die Verantwortung, die mit dem Ehrbaren Kaufmann verbunden sind.“ (</w:t>
      </w:r>
      <w:hyperlink r:id="rId18" w:history="1">
        <w:r w:rsidR="006D1B36" w:rsidRPr="0091263F">
          <w:rPr>
            <w:rStyle w:val="Hyperlink"/>
            <w:rFonts w:ascii="Times New Roman" w:hAnsi="Times New Roman"/>
            <w:sz w:val="24"/>
            <w:szCs w:val="24"/>
          </w:rPr>
          <w:t>http://www.ihk-nuernberg.de/de/IHK-Magazin-WiM/WiM-Archiv/WIM-Daten/2012-11/Berichte-und-Analysen/leitbild-des-ehrbaren-kaufmanns.html</w:t>
        </w:r>
      </w:hyperlink>
      <w:r w:rsidRPr="00D80EC8">
        <w:rPr>
          <w:rFonts w:ascii="Times New Roman" w:hAnsi="Times New Roman"/>
          <w:sz w:val="24"/>
          <w:szCs w:val="24"/>
        </w:rPr>
        <w:t>).</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Vertrauen in die Wirtschaft ist untrennbar mit dem Leitbild des „ehrbaren Kaufmanns“ oder neudeutsch und weiter gefasst mit einer gelebten CSR-Strategie im Kerngeschäft verbunden. Und ohne Vertrauen funktioniert Wirtschaft letztlich nicht.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Mit Beginn seines Amtsantritts im Jahre 2010 hat Dirk von Vopelius das Thema „Vertrauen“ zum Kernanliegen seiner Präsidentschaft bei der IHK Nürnberg für Mittelfranken gemacht.  Die IHK Nürnberg für Mittelfranken hat hier mittlerweile eine Vorreiterrolle in Deutschland.</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Gegen Ende seines Buches schreibt Schirrmacher: „Zeit, an den Ausweg zu denken. … Vie</w:t>
      </w:r>
      <w:r w:rsidRPr="00D80EC8">
        <w:rPr>
          <w:rFonts w:ascii="Times New Roman" w:hAnsi="Times New Roman"/>
          <w:sz w:val="24"/>
          <w:szCs w:val="24"/>
        </w:rPr>
        <w:t>l</w:t>
      </w:r>
      <w:r w:rsidRPr="00D80EC8">
        <w:rPr>
          <w:rFonts w:ascii="Times New Roman" w:hAnsi="Times New Roman"/>
          <w:sz w:val="24"/>
          <w:szCs w:val="24"/>
        </w:rPr>
        <w:t>leicht ist es ganz einfach: Nicht mitspielen. Jedenfalls nicht nach den Regeln, die Nummer 2 ( der „neue“ homo oeconomicus, Anm. KR) uns aufzwingt. … Die Chancen in Deutschland st</w:t>
      </w:r>
      <w:r w:rsidRPr="00D80EC8">
        <w:rPr>
          <w:rFonts w:ascii="Times New Roman" w:hAnsi="Times New Roman"/>
          <w:sz w:val="24"/>
          <w:szCs w:val="24"/>
        </w:rPr>
        <w:t>e</w:t>
      </w:r>
      <w:r w:rsidRPr="00D80EC8">
        <w:rPr>
          <w:rFonts w:ascii="Times New Roman" w:hAnsi="Times New Roman"/>
          <w:sz w:val="24"/>
          <w:szCs w:val="24"/>
        </w:rPr>
        <w:t xml:space="preserve">hen gut, weil es die Realwirtschaft ist, die immer noch der Motor des Wohlstands ist.“ (S. 286f). Er spricht davon, dass in Deutschland „die Realwirtschaft die Rolle der bodenständigen Vernunft spielen kann.“ (S. 268). „Wir müssen uns vor denen schützen, die … Misstrauen und den Kult des Egoismus beschwören …“. (S. 285). Dem kann ich mich nur anschließen. </w:t>
      </w:r>
      <w:r w:rsidRPr="00D80EC8">
        <w:rPr>
          <w:rFonts w:ascii="Times New Roman" w:hAnsi="Times New Roman"/>
          <w:b/>
          <w:sz w:val="24"/>
          <w:szCs w:val="24"/>
        </w:rPr>
        <w:t>CSR zeigt den (Aus-) Weg</w:t>
      </w:r>
      <w:r w:rsidRPr="00D80EC8">
        <w:rPr>
          <w:rFonts w:ascii="Times New Roman" w:hAnsi="Times New Roman"/>
          <w:sz w:val="24"/>
          <w:szCs w:val="24"/>
        </w:rPr>
        <w:t xml:space="preserve">.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Auch in diesem Jahr  werden wir bei unseren Erstsemester-Einführungstagen im Oktober die Z</w:t>
      </w:r>
      <w:r w:rsidRPr="00D80EC8">
        <w:rPr>
          <w:rFonts w:ascii="Times New Roman" w:hAnsi="Times New Roman"/>
          <w:sz w:val="24"/>
          <w:szCs w:val="24"/>
        </w:rPr>
        <w:t>u</w:t>
      </w:r>
      <w:r w:rsidRPr="00D80EC8">
        <w:rPr>
          <w:rFonts w:ascii="Times New Roman" w:hAnsi="Times New Roman"/>
          <w:sz w:val="24"/>
          <w:szCs w:val="24"/>
        </w:rPr>
        <w:t>sammenarbeit mit der IHK Nürnberg für Mittelfranken fortsetzen  und es wird thematisch natü</w:t>
      </w:r>
      <w:r w:rsidRPr="00D80EC8">
        <w:rPr>
          <w:rFonts w:ascii="Times New Roman" w:hAnsi="Times New Roman"/>
          <w:sz w:val="24"/>
          <w:szCs w:val="24"/>
        </w:rPr>
        <w:t>r</w:t>
      </w:r>
      <w:r w:rsidRPr="00D80EC8">
        <w:rPr>
          <w:rFonts w:ascii="Times New Roman" w:hAnsi="Times New Roman"/>
          <w:sz w:val="24"/>
          <w:szCs w:val="24"/>
        </w:rPr>
        <w:t xml:space="preserve">lich (!) wieder um  „Corporate Social Responsibility“ gehen.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Noch zum Schluss: Warum eigentlich (!)  lehnt die Mehrheitsmeinung/ -position  in der (Pr</w:t>
      </w:r>
      <w:r w:rsidRPr="00D80EC8">
        <w:rPr>
          <w:rFonts w:ascii="Times New Roman" w:hAnsi="Times New Roman"/>
          <w:sz w:val="24"/>
          <w:szCs w:val="24"/>
        </w:rPr>
        <w:t>o</w:t>
      </w:r>
      <w:r w:rsidRPr="00D80EC8">
        <w:rPr>
          <w:rFonts w:ascii="Times New Roman" w:hAnsi="Times New Roman"/>
          <w:sz w:val="24"/>
          <w:szCs w:val="24"/>
        </w:rPr>
        <w:t xml:space="preserve">jektgruppe 2) der Enquete-Kommission „subjektive Indikatoren“  ab?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In meiner E-Mail vom 4.2.2013 an Sie (steht auf meiner Homepage) habe ich den Vorschlag der Projektgruppe 2 insbesondere (aber nicht nur) mit dem Verweis darauf kritisiert, dass subjektive Indikatoren (z.B. Informationen über die Lebenszufriedenheit) nicht  aufgenommen wurden. Subjektive Indikatoren gehören mittlerweile  weltweit zu den sozialwissenschaftlichen Standa</w:t>
      </w:r>
      <w:r w:rsidRPr="00D80EC8">
        <w:rPr>
          <w:rFonts w:ascii="Times New Roman" w:hAnsi="Times New Roman"/>
          <w:sz w:val="24"/>
          <w:szCs w:val="24"/>
        </w:rPr>
        <w:t>r</w:t>
      </w:r>
      <w:r w:rsidRPr="00D80EC8">
        <w:rPr>
          <w:rFonts w:ascii="Times New Roman" w:hAnsi="Times New Roman"/>
          <w:sz w:val="24"/>
          <w:szCs w:val="24"/>
        </w:rPr>
        <w:t xml:space="preserve">dindikatoren.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 einzige Erklärung, die ich deshalb für die Nicht-Berücksichtigung von subjektiven Indikat</w:t>
      </w:r>
      <w:r w:rsidRPr="00D80EC8">
        <w:rPr>
          <w:rFonts w:ascii="Times New Roman" w:hAnsi="Times New Roman"/>
          <w:sz w:val="24"/>
          <w:szCs w:val="24"/>
        </w:rPr>
        <w:t>o</w:t>
      </w:r>
      <w:r w:rsidRPr="00D80EC8">
        <w:rPr>
          <w:rFonts w:ascii="Times New Roman" w:hAnsi="Times New Roman"/>
          <w:sz w:val="24"/>
          <w:szCs w:val="24"/>
        </w:rPr>
        <w:t>ren habe, ist die schroff ablehnende Haltung/Sichtweise/Meinung, die sich in dem Sondergutac</w:t>
      </w:r>
      <w:r w:rsidRPr="00D80EC8">
        <w:rPr>
          <w:rFonts w:ascii="Times New Roman" w:hAnsi="Times New Roman"/>
          <w:sz w:val="24"/>
          <w:szCs w:val="24"/>
        </w:rPr>
        <w:t>h</w:t>
      </w:r>
      <w:r w:rsidRPr="00D80EC8">
        <w:rPr>
          <w:rFonts w:ascii="Times New Roman" w:hAnsi="Times New Roman"/>
          <w:sz w:val="24"/>
          <w:szCs w:val="24"/>
        </w:rPr>
        <w:t>ten  „Wirtschaftsleistung, Lebensqualität und Nachhaltigkeit: Ein umfassendes Indikatorensy</w:t>
      </w:r>
      <w:r w:rsidRPr="00D80EC8">
        <w:rPr>
          <w:rFonts w:ascii="Times New Roman" w:hAnsi="Times New Roman"/>
          <w:sz w:val="24"/>
          <w:szCs w:val="24"/>
        </w:rPr>
        <w:t>s</w:t>
      </w:r>
      <w:r w:rsidRPr="00D80EC8">
        <w:rPr>
          <w:rFonts w:ascii="Times New Roman" w:hAnsi="Times New Roman"/>
          <w:sz w:val="24"/>
          <w:szCs w:val="24"/>
        </w:rPr>
        <w:t>tem“ des Sachverständigenrats zur Begutachtung der gesamtwirtschaftlichen Entwicklung (SVR) vom Dezember  2010 findet. Diese Sichtweise des SVR ignoriert allerdings die neuen Ansätzen und Erkenntnissen in der VWL (Behavioral Economics und Glücksforschung) und  steht so a</w:t>
      </w:r>
      <w:r w:rsidRPr="00D80EC8">
        <w:rPr>
          <w:rFonts w:ascii="Times New Roman" w:hAnsi="Times New Roman"/>
          <w:sz w:val="24"/>
          <w:szCs w:val="24"/>
        </w:rPr>
        <w:t>r</w:t>
      </w:r>
      <w:r w:rsidRPr="00D80EC8">
        <w:rPr>
          <w:rFonts w:ascii="Times New Roman" w:hAnsi="Times New Roman"/>
          <w:sz w:val="24"/>
          <w:szCs w:val="24"/>
        </w:rPr>
        <w:t>gumentativ auf tönernen Füßen (eine grundlegenden Kritik an der Position des SVR findet sich in meinem Aufsatz „Glücksforschung – Konsequenzen für die (Wirtschafts-)</w:t>
      </w:r>
      <w:r w:rsidR="006D1B36">
        <w:rPr>
          <w:rFonts w:ascii="Times New Roman" w:hAnsi="Times New Roman"/>
          <w:sz w:val="24"/>
          <w:szCs w:val="24"/>
        </w:rPr>
        <w:t xml:space="preserve"> </w:t>
      </w:r>
      <w:r w:rsidRPr="00D80EC8">
        <w:rPr>
          <w:rFonts w:ascii="Times New Roman" w:hAnsi="Times New Roman"/>
          <w:sz w:val="24"/>
          <w:szCs w:val="24"/>
        </w:rPr>
        <w:t xml:space="preserve">Politik“, der im Februar 2012 im Wirtschaftsdienst erschienen ist; diese Kritik findet sich auch bereits  in meiner ersten E-Mail an Sie vom  31.12.2010).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In seinem  Sondergutachten schreibt der SVR u.a.: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„Zudem steht die ‚top-down‘-Perspektive (d.h. der Ansatz der Glücksforschung, Anm. KR) in Konflikt zu Erkenntnissen über Diskrepanzen zwischen Fakten und Wahrnehmung. </w:t>
      </w:r>
      <w:r w:rsidRPr="00D80EC8">
        <w:rPr>
          <w:rFonts w:ascii="Times New Roman" w:hAnsi="Times New Roman"/>
          <w:b/>
          <w:sz w:val="24"/>
          <w:szCs w:val="24"/>
        </w:rPr>
        <w:t>Viele ve</w:t>
      </w:r>
      <w:r w:rsidRPr="00D80EC8">
        <w:rPr>
          <w:rFonts w:ascii="Times New Roman" w:hAnsi="Times New Roman"/>
          <w:b/>
          <w:sz w:val="24"/>
          <w:szCs w:val="24"/>
        </w:rPr>
        <w:t>r</w:t>
      </w:r>
      <w:r w:rsidRPr="00D80EC8">
        <w:rPr>
          <w:rFonts w:ascii="Times New Roman" w:hAnsi="Times New Roman"/>
          <w:b/>
          <w:sz w:val="24"/>
          <w:szCs w:val="24"/>
        </w:rPr>
        <w:t xml:space="preserve">leugnen </w:t>
      </w:r>
      <w:r w:rsidRPr="00D80EC8">
        <w:rPr>
          <w:rFonts w:ascii="Times New Roman" w:hAnsi="Times New Roman"/>
          <w:sz w:val="24"/>
          <w:szCs w:val="24"/>
        </w:rPr>
        <w:t>(Hervorhebung</w:t>
      </w:r>
      <w:r w:rsidRPr="00D80EC8">
        <w:rPr>
          <w:rFonts w:ascii="Times New Roman" w:hAnsi="Times New Roman"/>
          <w:b/>
          <w:sz w:val="24"/>
          <w:szCs w:val="24"/>
        </w:rPr>
        <w:t xml:space="preserve"> </w:t>
      </w:r>
      <w:r w:rsidRPr="00D80EC8">
        <w:rPr>
          <w:rFonts w:ascii="Times New Roman" w:hAnsi="Times New Roman"/>
          <w:sz w:val="24"/>
          <w:szCs w:val="24"/>
        </w:rPr>
        <w:t xml:space="preserve"> KR), dass sich ihre Lebensqualität in den vergangenen Jahrzehnten deutlich erhöht hat, obwohl die Wertschöpfung und die damit verbundenen Konsummöglichke</w:t>
      </w:r>
      <w:r w:rsidRPr="00D80EC8">
        <w:rPr>
          <w:rFonts w:ascii="Times New Roman" w:hAnsi="Times New Roman"/>
          <w:sz w:val="24"/>
          <w:szCs w:val="24"/>
        </w:rPr>
        <w:t>i</w:t>
      </w:r>
      <w:r w:rsidRPr="00D80EC8">
        <w:rPr>
          <w:rFonts w:ascii="Times New Roman" w:hAnsi="Times New Roman"/>
          <w:sz w:val="24"/>
          <w:szCs w:val="24"/>
        </w:rPr>
        <w:t>ten ebenso zugenommen haben wie andere objektiv messbare Faktoren. Vor dem Hintergrund derartiger Fehleinschätzungen kann kaum dazu geraten werden, Maße des Wohlbefindens zu entwickeln und aus subjektiven Äußerungen sogar politische Handlungsempfehlungen abzule</w:t>
      </w:r>
      <w:r w:rsidRPr="00D80EC8">
        <w:rPr>
          <w:rFonts w:ascii="Times New Roman" w:hAnsi="Times New Roman"/>
          <w:sz w:val="24"/>
          <w:szCs w:val="24"/>
        </w:rPr>
        <w:t>i</w:t>
      </w:r>
      <w:r w:rsidRPr="00D80EC8">
        <w:rPr>
          <w:rFonts w:ascii="Times New Roman" w:hAnsi="Times New Roman"/>
          <w:sz w:val="24"/>
          <w:szCs w:val="24"/>
        </w:rPr>
        <w:t xml:space="preserve">ten.“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Bei dieser „Begründung“ des SVR  ist schon die Wortwahl („verleugnen“) bezeichnend / au</w:t>
      </w:r>
      <w:r w:rsidRPr="00D80EC8">
        <w:rPr>
          <w:rFonts w:ascii="Times New Roman" w:hAnsi="Times New Roman"/>
          <w:sz w:val="24"/>
          <w:szCs w:val="24"/>
        </w:rPr>
        <w:t>f</w:t>
      </w:r>
      <w:r w:rsidRPr="00D80EC8">
        <w:rPr>
          <w:rFonts w:ascii="Times New Roman" w:hAnsi="Times New Roman"/>
          <w:sz w:val="24"/>
          <w:szCs w:val="24"/>
        </w:rPr>
        <w:t xml:space="preserve">schlussreich / selbsterklärend.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Inhaltlich ist Folgendes festzustellen:  Glück/Zufriedenheit (Wohlbefinden) sind „subjektive“ Kategorien. Die Glücksforschung macht gerade auf diesen Sachverhalt aufmerksam, und zeigt, dass es letztlich auf die subjektive Wahrnehmung ankommt. Die Politik ist für den Menschen da, und für die Menschen ist das subjektive Wohlbefinden maßgebend.</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Auch Weimann, Knabe und Schöb zeigen sich in ihrem 2012 erschienen Buch überrascht über diese  „Vorgehensweise“ des SVR, d.h. dass im Sondergutachten  des SVR </w:t>
      </w:r>
      <w:r w:rsidRPr="00D80EC8">
        <w:rPr>
          <w:rFonts w:ascii="Times New Roman" w:hAnsi="Times New Roman"/>
          <w:sz w:val="24"/>
          <w:szCs w:val="24"/>
          <w:u w:val="single"/>
        </w:rPr>
        <w:t>entgegen</w:t>
      </w:r>
      <w:r w:rsidRPr="00D80EC8">
        <w:rPr>
          <w:rFonts w:ascii="Times New Roman" w:hAnsi="Times New Roman"/>
          <w:sz w:val="24"/>
          <w:szCs w:val="24"/>
        </w:rPr>
        <w:t xml:space="preserve"> den Vo</w:t>
      </w:r>
      <w:r w:rsidRPr="00D80EC8">
        <w:rPr>
          <w:rFonts w:ascii="Times New Roman" w:hAnsi="Times New Roman"/>
          <w:sz w:val="24"/>
          <w:szCs w:val="24"/>
        </w:rPr>
        <w:t>r</w:t>
      </w:r>
      <w:r w:rsidRPr="00D80EC8">
        <w:rPr>
          <w:rFonts w:ascii="Times New Roman" w:hAnsi="Times New Roman"/>
          <w:sz w:val="24"/>
          <w:szCs w:val="24"/>
        </w:rPr>
        <w:t>schlägen der Stiglitz-Kommission, die der SVR ja nur für Deutschland umsetzen und nicht grundsätzlich ändern sollte, subjektive Indikatoren  nicht vorkommen bzw. abgelehnt werden. Weimann u.a.  fordern daher auch eine Einbeziehung  von „subjektiver Indikatoren“ in das Ind</w:t>
      </w:r>
      <w:r w:rsidRPr="00D80EC8">
        <w:rPr>
          <w:rFonts w:ascii="Times New Roman" w:hAnsi="Times New Roman"/>
          <w:sz w:val="24"/>
          <w:szCs w:val="24"/>
        </w:rPr>
        <w:t>i</w:t>
      </w:r>
      <w:r w:rsidRPr="00D80EC8">
        <w:rPr>
          <w:rFonts w:ascii="Times New Roman" w:hAnsi="Times New Roman"/>
          <w:sz w:val="24"/>
          <w:szCs w:val="24"/>
        </w:rPr>
        <w:t xml:space="preserve">katorenset  (S. 82).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Ganz anders (als der SVR) auch die OECD (siehe hierzu etwa auch meinen Aufsatz  „Glücksfo</w:t>
      </w:r>
      <w:r w:rsidRPr="00D80EC8">
        <w:rPr>
          <w:rFonts w:ascii="Times New Roman" w:hAnsi="Times New Roman"/>
          <w:sz w:val="24"/>
          <w:szCs w:val="24"/>
        </w:rPr>
        <w:t>r</w:t>
      </w:r>
      <w:r w:rsidRPr="00D80EC8">
        <w:rPr>
          <w:rFonts w:ascii="Times New Roman" w:hAnsi="Times New Roman"/>
          <w:sz w:val="24"/>
          <w:szCs w:val="24"/>
        </w:rPr>
        <w:t>schung – Ergebnisse und Konsequenzen für die Zielsetzung der (Wirtschafts-) Politik, der im November 2012 im Jahrbuch für Nachhaltige Ökonomie 2012/13 erschienen ist):</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535501" w:rsidDel="00D90330">
        <w:rPr>
          <w:rFonts w:ascii="Times New Roman" w:hAnsi="Times New Roman"/>
          <w:sz w:val="24"/>
          <w:szCs w:val="24"/>
        </w:rPr>
        <w:t xml:space="preserve"> </w:t>
      </w:r>
      <w:r w:rsidRPr="00D80EC8">
        <w:rPr>
          <w:rFonts w:ascii="Times New Roman" w:hAnsi="Times New Roman"/>
          <w:sz w:val="24"/>
          <w:szCs w:val="24"/>
          <w:lang w:val="en-US"/>
        </w:rPr>
        <w:t>“Objective components of well-being are essential to assess people`s living conditions and qua</w:t>
      </w:r>
      <w:r w:rsidRPr="00D80EC8">
        <w:rPr>
          <w:rFonts w:ascii="Times New Roman" w:hAnsi="Times New Roman"/>
          <w:sz w:val="24"/>
          <w:szCs w:val="24"/>
          <w:lang w:val="en-US"/>
        </w:rPr>
        <w:t>l</w:t>
      </w:r>
      <w:r w:rsidRPr="00D80EC8">
        <w:rPr>
          <w:rFonts w:ascii="Times New Roman" w:hAnsi="Times New Roman"/>
          <w:sz w:val="24"/>
          <w:szCs w:val="24"/>
          <w:lang w:val="en-US"/>
        </w:rPr>
        <w:t>ity of life, but information on people`s evaluations  and feelings about their own lives is also i</w:t>
      </w:r>
      <w:r w:rsidRPr="00D80EC8">
        <w:rPr>
          <w:rFonts w:ascii="Times New Roman" w:hAnsi="Times New Roman"/>
          <w:sz w:val="24"/>
          <w:szCs w:val="24"/>
          <w:lang w:val="en-US"/>
        </w:rPr>
        <w:t>m</w:t>
      </w:r>
      <w:r w:rsidRPr="00D80EC8">
        <w:rPr>
          <w:rFonts w:ascii="Times New Roman" w:hAnsi="Times New Roman"/>
          <w:sz w:val="24"/>
          <w:szCs w:val="24"/>
          <w:lang w:val="en-US"/>
        </w:rPr>
        <w:t xml:space="preserve">portant for capturing the psychological aspects of people`s  “beings and doings” (e.g. feelings of insecurity) and understanding the relationship  between objective and subjective components of well-being.” so die OECD in ihrer Studie “How`s Life? </w:t>
      </w:r>
      <w:r w:rsidRPr="00D80EC8">
        <w:rPr>
          <w:rFonts w:ascii="Times New Roman" w:hAnsi="Times New Roman"/>
          <w:sz w:val="24"/>
          <w:szCs w:val="24"/>
        </w:rPr>
        <w:t>Measuring Well-Being von Ende 2011, die ihrem „Better life index“ zugrunde liegt  (S. 19).</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In Deutschland haben wir hierzu aufgrund des Sozioökonomischen Panels (SOEP) seit Mitte der  80er Jahren eine der („die“)  weltweit beste(n)  Datengrundlage(n).  Die sehr lesenswerten Glückatlanten 2011 und 2012, die auch in der Presse einen starken Widerhall gefunden haben, fußen im Wesentlichen auf den SOEP-Daten.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Warum wird diese mit öffentlichen Mitteln finanzierte, fundierte und aussagekräftige Datenbank, für die wir weltweit beneidet werden, warum wird dieses bereits vorhandene Wissen nicht expl</w:t>
      </w:r>
      <w:r w:rsidRPr="00D80EC8">
        <w:rPr>
          <w:rFonts w:ascii="Times New Roman" w:hAnsi="Times New Roman"/>
          <w:sz w:val="24"/>
          <w:szCs w:val="24"/>
        </w:rPr>
        <w:t>i</w:t>
      </w:r>
      <w:r w:rsidRPr="00D80EC8">
        <w:rPr>
          <w:rFonts w:ascii="Times New Roman" w:hAnsi="Times New Roman"/>
          <w:sz w:val="24"/>
          <w:szCs w:val="24"/>
        </w:rPr>
        <w:t>zit beim Vorschlag der Projektgruppe 2  durch einen Indikator zur subjektiven Lebenszufriede</w:t>
      </w:r>
      <w:r w:rsidRPr="00D80EC8">
        <w:rPr>
          <w:rFonts w:ascii="Times New Roman" w:hAnsi="Times New Roman"/>
          <w:sz w:val="24"/>
          <w:szCs w:val="24"/>
        </w:rPr>
        <w:t>n</w:t>
      </w:r>
      <w:r w:rsidRPr="00D80EC8">
        <w:rPr>
          <w:rFonts w:ascii="Times New Roman" w:hAnsi="Times New Roman"/>
          <w:sz w:val="24"/>
          <w:szCs w:val="24"/>
        </w:rPr>
        <w:t xml:space="preserve">heit in Deutschland mit einbezogen?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In  „How`s Life“ schließt sich die OECD der Empfehlung der Stiglitz-Kommission an. Diese wurde Anfang 2008 durch den früheren französischen Präsidenten Sarkozy unter Leitung des Nobelpreisträgers für Wirtschaftswissenschaften Joseph Stiglitz eingesetzt, um der Frage nac</w:t>
      </w:r>
      <w:r w:rsidRPr="00D80EC8">
        <w:rPr>
          <w:rFonts w:ascii="Times New Roman" w:hAnsi="Times New Roman"/>
          <w:sz w:val="24"/>
          <w:szCs w:val="24"/>
        </w:rPr>
        <w:t>h</w:t>
      </w:r>
      <w:r w:rsidRPr="00D80EC8">
        <w:rPr>
          <w:rFonts w:ascii="Times New Roman" w:hAnsi="Times New Roman"/>
          <w:sz w:val="24"/>
          <w:szCs w:val="24"/>
        </w:rPr>
        <w:t>zugehen, wie man das Wohlergehen einer Gesellschaft, den gesellschaftlichen Fortschritt, me</w:t>
      </w:r>
      <w:r w:rsidRPr="00D80EC8">
        <w:rPr>
          <w:rFonts w:ascii="Times New Roman" w:hAnsi="Times New Roman"/>
          <w:sz w:val="24"/>
          <w:szCs w:val="24"/>
        </w:rPr>
        <w:t>s</w:t>
      </w:r>
      <w:r w:rsidRPr="00D80EC8">
        <w:rPr>
          <w:rFonts w:ascii="Times New Roman" w:hAnsi="Times New Roman"/>
          <w:sz w:val="24"/>
          <w:szCs w:val="24"/>
        </w:rPr>
        <w:t>sen kann. Die OECD folgt ihr hierbei mit überzeugender Begründung: Anhand der subjektiven Indikatoren lässt sich überprüfen, inwieweit Änderungen bei den objektiven Indikatoren das su</w:t>
      </w:r>
      <w:r w:rsidRPr="00D80EC8">
        <w:rPr>
          <w:rFonts w:ascii="Times New Roman" w:hAnsi="Times New Roman"/>
          <w:sz w:val="24"/>
          <w:szCs w:val="24"/>
        </w:rPr>
        <w:t>b</w:t>
      </w:r>
      <w:r w:rsidRPr="00D80EC8">
        <w:rPr>
          <w:rFonts w:ascii="Times New Roman" w:hAnsi="Times New Roman"/>
          <w:sz w:val="24"/>
          <w:szCs w:val="24"/>
        </w:rPr>
        <w:t xml:space="preserve">jektive Wohlbefinden verbessert haben oder nicht. </w:t>
      </w:r>
      <w:r w:rsidRPr="00D80EC8">
        <w:rPr>
          <w:rFonts w:ascii="Times New Roman" w:hAnsi="Times New Roman"/>
          <w:sz w:val="24"/>
          <w:szCs w:val="24"/>
          <w:lang w:val="en-US"/>
        </w:rPr>
        <w:t>Die (Wirtschafts-) Politik kann daran geme</w:t>
      </w:r>
      <w:r w:rsidRPr="00D80EC8">
        <w:rPr>
          <w:rFonts w:ascii="Times New Roman" w:hAnsi="Times New Roman"/>
          <w:sz w:val="24"/>
          <w:szCs w:val="24"/>
          <w:lang w:val="en-US"/>
        </w:rPr>
        <w:t>s</w:t>
      </w:r>
      <w:r w:rsidRPr="00D80EC8">
        <w:rPr>
          <w:rFonts w:ascii="Times New Roman" w:hAnsi="Times New Roman"/>
          <w:sz w:val="24"/>
          <w:szCs w:val="24"/>
          <w:lang w:val="en-US"/>
        </w:rPr>
        <w:t xml:space="preserve">sen werden: „The results are consistent with what is known from the international literature, and generally indicate a positive correlation between the How’s Life? domains and life satisfaction, providing empirical support to the fact that the domains in How’s Life? relate to aspects that are of direct importance to well-being“ (S. 277). </w:t>
      </w:r>
      <w:r w:rsidRPr="00D80EC8">
        <w:rPr>
          <w:rFonts w:ascii="Times New Roman" w:hAnsi="Times New Roman"/>
          <w:sz w:val="24"/>
          <w:szCs w:val="24"/>
        </w:rPr>
        <w:t>Eine ökonometrische Schätzung des Einflusses der einzelnen Faktoren auf die Lebenszufriedenheit findet sich auf S. 278 der Studie.</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lang w:val="en-US"/>
        </w:rPr>
      </w:pPr>
      <w:r w:rsidRPr="00D80EC8">
        <w:rPr>
          <w:rFonts w:ascii="Times New Roman" w:hAnsi="Times New Roman"/>
          <w:sz w:val="24"/>
          <w:szCs w:val="24"/>
          <w:lang w:val="en-US"/>
        </w:rPr>
        <w:t>„(…) measuring well-being and progress is now at the forefront of national and international st</w:t>
      </w:r>
      <w:r w:rsidRPr="00D80EC8">
        <w:rPr>
          <w:rFonts w:ascii="Times New Roman" w:hAnsi="Times New Roman"/>
          <w:sz w:val="24"/>
          <w:szCs w:val="24"/>
          <w:lang w:val="en-US"/>
        </w:rPr>
        <w:t>a</w:t>
      </w:r>
      <w:r w:rsidRPr="00D80EC8">
        <w:rPr>
          <w:rFonts w:ascii="Times New Roman" w:hAnsi="Times New Roman"/>
          <w:sz w:val="24"/>
          <w:szCs w:val="24"/>
          <w:lang w:val="en-US"/>
        </w:rPr>
        <w:t>tistical and political agendas.“ so die OECD in ihrer Studie.</w:t>
      </w:r>
    </w:p>
    <w:p w:rsidR="00C82257" w:rsidRPr="00D80EC8" w:rsidRDefault="00C82257" w:rsidP="00D80EC8">
      <w:pPr>
        <w:spacing w:after="120" w:line="360" w:lineRule="auto"/>
        <w:rPr>
          <w:rFonts w:ascii="Times New Roman" w:hAnsi="Times New Roman"/>
          <w:sz w:val="24"/>
          <w:szCs w:val="24"/>
          <w:lang w:val="en-US"/>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Ganz anders (als der SVR) auch der Harvard Business Reviews/ die moderne Managementlehre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Das subjektive Befinden und damit subjektive Äußerungen und Einschätzungen ihrer Mitarbeit</w:t>
      </w:r>
      <w:r w:rsidRPr="00D80EC8">
        <w:rPr>
          <w:rFonts w:ascii="Times New Roman" w:hAnsi="Times New Roman"/>
          <w:sz w:val="24"/>
          <w:szCs w:val="24"/>
        </w:rPr>
        <w:t>e</w:t>
      </w:r>
      <w:r w:rsidRPr="00D80EC8">
        <w:rPr>
          <w:rFonts w:ascii="Times New Roman" w:hAnsi="Times New Roman"/>
          <w:sz w:val="24"/>
          <w:szCs w:val="24"/>
        </w:rPr>
        <w:t xml:space="preserve">rInnen sind für die Unternehmen von zentraler Bedeutung. In meiner E-Mail vom 16.1.2012 an Sie (steht auf meiner Homepage) habe ich dazu geschrieben: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„Die gerade erschienene Januar/Februar Ausgabe des Harvard Business Review (HBR) beschä</w:t>
      </w:r>
      <w:r w:rsidRPr="00D80EC8">
        <w:rPr>
          <w:rFonts w:ascii="Times New Roman" w:hAnsi="Times New Roman"/>
          <w:sz w:val="24"/>
          <w:szCs w:val="24"/>
        </w:rPr>
        <w:t>f</w:t>
      </w:r>
      <w:r w:rsidRPr="00D80EC8">
        <w:rPr>
          <w:rFonts w:ascii="Times New Roman" w:hAnsi="Times New Roman"/>
          <w:sz w:val="24"/>
          <w:szCs w:val="24"/>
        </w:rPr>
        <w:t>tigt sich schwerpunktmäßig mit den Erkenntnissen  und Handlungsempfehlungen der Glücksfo</w:t>
      </w:r>
      <w:r w:rsidRPr="00D80EC8">
        <w:rPr>
          <w:rFonts w:ascii="Times New Roman" w:hAnsi="Times New Roman"/>
          <w:sz w:val="24"/>
          <w:szCs w:val="24"/>
        </w:rPr>
        <w:t>r</w:t>
      </w:r>
      <w:r w:rsidRPr="00D80EC8">
        <w:rPr>
          <w:rFonts w:ascii="Times New Roman" w:hAnsi="Times New Roman"/>
          <w:sz w:val="24"/>
          <w:szCs w:val="24"/>
        </w:rPr>
        <w:t xml:space="preserve">schung für den Einzelnen, die  Unternehmen und die Politik.  </w:t>
      </w:r>
    </w:p>
    <w:p w:rsidR="00C82257" w:rsidRPr="00D80EC8" w:rsidRDefault="00C82257" w:rsidP="00D80EC8">
      <w:pPr>
        <w:spacing w:after="120" w:line="360" w:lineRule="auto"/>
        <w:rPr>
          <w:rFonts w:ascii="Times New Roman" w:hAnsi="Times New Roman"/>
          <w:sz w:val="24"/>
          <w:szCs w:val="24"/>
          <w:lang w:val="en-US"/>
        </w:rPr>
      </w:pPr>
      <w:r w:rsidRPr="00D80EC8">
        <w:rPr>
          <w:rFonts w:ascii="Times New Roman" w:hAnsi="Times New Roman"/>
          <w:sz w:val="24"/>
          <w:szCs w:val="24"/>
          <w:lang w:val="en-US"/>
        </w:rPr>
        <w:t xml:space="preserve">““Why write about happiness ….? Because emerging research from neuroscience, psychology, and economics make the link between a thriving workforce  (glücklichen/zufriedenen </w:t>
      </w:r>
      <w:r w:rsidRPr="00D80EC8">
        <w:rPr>
          <w:rFonts w:ascii="Times New Roman" w:hAnsi="Times New Roman"/>
          <w:sz w:val="24"/>
          <w:szCs w:val="24"/>
          <w:lang w:val="en-US"/>
        </w:rPr>
        <w:lastRenderedPageBreak/>
        <w:t>MitabeiterInnen, Anm. KR) and better business performance absolutely clear. Happiness can have an impact at both the company and the country level. And the movement to measure n</w:t>
      </w:r>
      <w:r w:rsidRPr="00D80EC8">
        <w:rPr>
          <w:rFonts w:ascii="Times New Roman" w:hAnsi="Times New Roman"/>
          <w:sz w:val="24"/>
          <w:szCs w:val="24"/>
          <w:lang w:val="en-US"/>
        </w:rPr>
        <w:t>a</w:t>
      </w:r>
      <w:r w:rsidRPr="00D80EC8">
        <w:rPr>
          <w:rFonts w:ascii="Times New Roman" w:hAnsi="Times New Roman"/>
          <w:sz w:val="24"/>
          <w:szCs w:val="24"/>
          <w:lang w:val="en-US"/>
        </w:rPr>
        <w:t xml:space="preserve">tional well-being on factors other than GDP could be game changing. …”” so der HBR in seinem “Spotlight” zum  Schwerpunkt  “The Happiness Factor” (S.77).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Im HBR finden sich im Einzelnen folgende Beiträge:</w:t>
      </w:r>
    </w:p>
    <w:p w:rsidR="00C82257" w:rsidRPr="00D80EC8" w:rsidRDefault="00C82257" w:rsidP="00D80EC8">
      <w:pPr>
        <w:spacing w:after="120" w:line="360" w:lineRule="auto"/>
        <w:rPr>
          <w:rFonts w:ascii="Times New Roman" w:hAnsi="Times New Roman"/>
          <w:sz w:val="24"/>
          <w:szCs w:val="24"/>
          <w:lang w:val="en-US"/>
        </w:rPr>
      </w:pPr>
      <w:r w:rsidRPr="00D80EC8">
        <w:rPr>
          <w:rFonts w:ascii="Times New Roman" w:hAnsi="Times New Roman"/>
          <w:sz w:val="24"/>
          <w:szCs w:val="24"/>
          <w:lang w:val="en-US"/>
        </w:rPr>
        <w:t xml:space="preserve">J. Fox, The Economics of Happiness, S. 80-83; </w:t>
      </w:r>
    </w:p>
    <w:p w:rsidR="00C82257" w:rsidRPr="00D80EC8" w:rsidRDefault="00C82257" w:rsidP="00D80EC8">
      <w:pPr>
        <w:spacing w:after="120" w:line="360" w:lineRule="auto"/>
        <w:rPr>
          <w:rFonts w:ascii="Times New Roman" w:hAnsi="Times New Roman"/>
          <w:sz w:val="24"/>
          <w:szCs w:val="24"/>
          <w:lang w:val="en-US"/>
        </w:rPr>
      </w:pPr>
      <w:r w:rsidRPr="00D80EC8">
        <w:rPr>
          <w:rFonts w:ascii="Times New Roman" w:hAnsi="Times New Roman"/>
          <w:sz w:val="24"/>
          <w:szCs w:val="24"/>
          <w:lang w:val="en-US"/>
        </w:rPr>
        <w:t xml:space="preserve">D. Gilbert (Interview), The Science behind the smile, S. 85-90; </w:t>
      </w:r>
    </w:p>
    <w:p w:rsidR="00C82257" w:rsidRPr="00D80EC8" w:rsidRDefault="00C82257" w:rsidP="00D80EC8">
      <w:pPr>
        <w:spacing w:after="120" w:line="360" w:lineRule="auto"/>
        <w:rPr>
          <w:rFonts w:ascii="Times New Roman" w:hAnsi="Times New Roman"/>
          <w:sz w:val="24"/>
          <w:szCs w:val="24"/>
          <w:lang w:val="en-US"/>
        </w:rPr>
      </w:pPr>
      <w:r w:rsidRPr="00D80EC8">
        <w:rPr>
          <w:rFonts w:ascii="Times New Roman" w:hAnsi="Times New Roman"/>
          <w:sz w:val="24"/>
          <w:szCs w:val="24"/>
          <w:lang w:val="en-US"/>
        </w:rPr>
        <w:t xml:space="preserve">G. Spreitzer, C. Porath, Creating sustainable performance, S. 93-99;     </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S. Achor, Positive Intelligence, S. 100-102 und </w:t>
      </w:r>
    </w:p>
    <w:p w:rsidR="00C82257" w:rsidRPr="00D80EC8" w:rsidRDefault="00C82257" w:rsidP="00D80EC8">
      <w:pPr>
        <w:spacing w:after="120" w:line="360" w:lineRule="auto"/>
        <w:rPr>
          <w:rFonts w:ascii="Times New Roman" w:hAnsi="Times New Roman"/>
          <w:sz w:val="24"/>
          <w:szCs w:val="24"/>
          <w:lang w:val="en-US"/>
        </w:rPr>
      </w:pPr>
      <w:r w:rsidRPr="00D80EC8">
        <w:rPr>
          <w:rFonts w:ascii="Times New Roman" w:hAnsi="Times New Roman"/>
          <w:sz w:val="24"/>
          <w:szCs w:val="24"/>
          <w:lang w:val="en-US"/>
        </w:rPr>
        <w:t>P.N. Stearns, The History of Happiness, S. 104-109.”</w:t>
      </w:r>
    </w:p>
    <w:p w:rsidR="00C82257" w:rsidRPr="00D80EC8" w:rsidRDefault="00C82257" w:rsidP="00D80EC8">
      <w:pPr>
        <w:spacing w:after="120" w:line="360" w:lineRule="auto"/>
        <w:rPr>
          <w:rFonts w:ascii="Times New Roman" w:hAnsi="Times New Roman"/>
          <w:sz w:val="24"/>
          <w:szCs w:val="24"/>
          <w:lang w:val="en-US"/>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In dem in der Reihe SOEPpapers  erschienenen Aufsatz „Arbeitszufriedenheit und Persönlic</w:t>
      </w:r>
      <w:r w:rsidRPr="00D80EC8">
        <w:rPr>
          <w:rFonts w:ascii="Times New Roman" w:hAnsi="Times New Roman"/>
          <w:sz w:val="24"/>
          <w:szCs w:val="24"/>
        </w:rPr>
        <w:t>h</w:t>
      </w:r>
      <w:r w:rsidRPr="00D80EC8">
        <w:rPr>
          <w:rFonts w:ascii="Times New Roman" w:hAnsi="Times New Roman"/>
          <w:sz w:val="24"/>
          <w:szCs w:val="24"/>
        </w:rPr>
        <w:t>keit: „Wer schaffen will, muss fröhlich sein!“ (Nr. 388 vom Juli 2011) schreibt Simon Fietze:“ Die Arbeitszufriedenheit besitzt – gemeinsam mit den mit ihr zusammenhängenden Konstrukten des Involvements und Commitments – nach wie vor sowohl in der Forschung als auch der Praxis als arbeitsrelevante Einstellung enorme Bedeutung. Mitarbeiterbefragungen gehören seit mehr als 20 Jahren zu den zentralen Instrumenten des Personalmanagements und einer partizipativen Führung und Zusammenarbeit. Organisationen interessiert dabei die Verbesserung der Arbeit</w:t>
      </w:r>
      <w:r w:rsidRPr="00D80EC8">
        <w:rPr>
          <w:rFonts w:ascii="Times New Roman" w:hAnsi="Times New Roman"/>
          <w:sz w:val="24"/>
          <w:szCs w:val="24"/>
        </w:rPr>
        <w:t>s</w:t>
      </w:r>
      <w:r w:rsidRPr="00D80EC8">
        <w:rPr>
          <w:rFonts w:ascii="Times New Roman" w:hAnsi="Times New Roman"/>
          <w:sz w:val="24"/>
          <w:szCs w:val="24"/>
        </w:rPr>
        <w:t>bedingungen als eine bedeutende Determinante der Arbeitszufriedenheit und den bekannten Auswirkungen von Zufriedenheit (z.B. Arbeitsleistung) sowie Unzufriedenheit (z.B. Absenti</w:t>
      </w:r>
      <w:r w:rsidRPr="00D80EC8">
        <w:rPr>
          <w:rFonts w:ascii="Times New Roman" w:hAnsi="Times New Roman"/>
          <w:sz w:val="24"/>
          <w:szCs w:val="24"/>
        </w:rPr>
        <w:t>s</w:t>
      </w:r>
      <w:r w:rsidRPr="00D80EC8">
        <w:rPr>
          <w:rFonts w:ascii="Times New Roman" w:hAnsi="Times New Roman"/>
          <w:sz w:val="24"/>
          <w:szCs w:val="24"/>
        </w:rPr>
        <w:t>mus und Fluktuation). Die Arbeitszufriedenheit ist somit als „Mediator“ zwischen Arbeitsbedi</w:t>
      </w:r>
      <w:r w:rsidRPr="00D80EC8">
        <w:rPr>
          <w:rFonts w:ascii="Times New Roman" w:hAnsi="Times New Roman"/>
          <w:sz w:val="24"/>
          <w:szCs w:val="24"/>
        </w:rPr>
        <w:t>n</w:t>
      </w:r>
      <w:r w:rsidRPr="00D80EC8">
        <w:rPr>
          <w:rFonts w:ascii="Times New Roman" w:hAnsi="Times New Roman"/>
          <w:sz w:val="24"/>
          <w:szCs w:val="24"/>
        </w:rPr>
        <w:t>gungen und Produktivität (C. Dormann und D. Zapf 2001) ein zentrales Konzept der Personal und Organisationsforschung.“</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In der Fragen der Nichtberücksichtigung “subjektiver Indikatoren” steht die Mehrheitsposition in der Projektgruppe 2 (weltweit und fachlich)</w:t>
      </w:r>
      <w:r w:rsidR="00A66019">
        <w:rPr>
          <w:rFonts w:ascii="Times New Roman" w:hAnsi="Times New Roman"/>
          <w:sz w:val="24"/>
          <w:szCs w:val="24"/>
        </w:rPr>
        <w:t xml:space="preserve"> </w:t>
      </w:r>
      <w:r w:rsidRPr="00D80EC8">
        <w:rPr>
          <w:rFonts w:ascii="Times New Roman" w:hAnsi="Times New Roman"/>
          <w:sz w:val="24"/>
          <w:szCs w:val="24"/>
        </w:rPr>
        <w:t xml:space="preserve">heute  also ziemlich isoliert da. Bekanntlich haben die Fraktion der Grünen und der von der CDU vorgeschlagene Sachverständige Prof. Meinhard Miegel ganz andere Positionen (der Änderungsantrag der Grünen findet sich unter </w:t>
      </w:r>
      <w:hyperlink r:id="rId19" w:history="1">
        <w:r w:rsidRPr="00D80EC8">
          <w:rPr>
            <w:rStyle w:val="Hyperlink"/>
            <w:rFonts w:ascii="Times New Roman" w:hAnsi="Times New Roman"/>
            <w:sz w:val="24"/>
            <w:szCs w:val="24"/>
          </w:rPr>
          <w:t>http://www.bundestag.de/bundestag/gremien/enquete/wachstum/Kommissionsdrucksachen/89_Abschlussbericht_PG_2_B90DieGr__nen___nderungsAntrag.pdf</w:t>
        </w:r>
      </w:hyperlink>
      <w:r w:rsidRPr="00D80EC8">
        <w:rPr>
          <w:rFonts w:ascii="Times New Roman" w:hAnsi="Times New Roman"/>
          <w:sz w:val="24"/>
          <w:szCs w:val="24"/>
        </w:rPr>
        <w:t xml:space="preserve">).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Norbert Häring, der Ökonomie-Korrespondent des Handelsblatts schreibt in seinem Kommentar im Handelsblatt vom  30.1.2013: „Die aktuellen Werturteile von Kommissionsmitgliedern b</w:t>
      </w:r>
      <w:r w:rsidRPr="00D80EC8">
        <w:rPr>
          <w:rFonts w:ascii="Times New Roman" w:hAnsi="Times New Roman"/>
          <w:sz w:val="24"/>
          <w:szCs w:val="24"/>
        </w:rPr>
        <w:t>e</w:t>
      </w:r>
      <w:r w:rsidRPr="00D80EC8">
        <w:rPr>
          <w:rFonts w:ascii="Times New Roman" w:hAnsi="Times New Roman"/>
          <w:sz w:val="24"/>
          <w:szCs w:val="24"/>
        </w:rPr>
        <w:t>stimmen die Auswahl … .“ (S. 8).</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Die </w:t>
      </w:r>
      <w:r w:rsidRPr="00D80EC8">
        <w:rPr>
          <w:rFonts w:ascii="Times New Roman" w:hAnsi="Times New Roman"/>
          <w:b/>
          <w:sz w:val="24"/>
          <w:szCs w:val="24"/>
        </w:rPr>
        <w:t>Sichtweise des SVR weist aber auch auf ein grundlegendes Problem</w:t>
      </w:r>
      <w:r w:rsidRPr="00D80EC8">
        <w:rPr>
          <w:rFonts w:ascii="Times New Roman" w:hAnsi="Times New Roman"/>
          <w:sz w:val="24"/>
          <w:szCs w:val="24"/>
        </w:rPr>
        <w:t xml:space="preserve"> hin:  Die neueren Ansätze in der VWL, die insbesondere nach dem Ausbruch der Finanzkrise weltweit stark auf dem Vormarsch sind, haben in Deutschland in der VWL „wohl“ noch nicht überall so richtig Wirkung gezeigt (siehe hierzu auch meinen Kommentar „Warum sich die VWL an deutschen Hochschulen ändern muss“  </w:t>
      </w:r>
      <w:hyperlink r:id="rId20" w:history="1">
        <w:r w:rsidRPr="00D80EC8">
          <w:rPr>
            <w:rStyle w:val="Hyperlink"/>
            <w:rFonts w:ascii="Times New Roman" w:hAnsi="Times New Roman"/>
            <w:sz w:val="24"/>
            <w:szCs w:val="24"/>
          </w:rPr>
          <w:t>http://blog.postwachstum.de/warum-sich-die-vwl-an-deutschen-hochschule-andern-muss-20121108/</w:t>
        </w:r>
      </w:hyperlink>
      <w:r w:rsidRPr="00D80EC8">
        <w:rPr>
          <w:rFonts w:ascii="Times New Roman" w:hAnsi="Times New Roman"/>
          <w:sz w:val="24"/>
          <w:szCs w:val="24"/>
        </w:rPr>
        <w:t xml:space="preserve">).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Vielleicht kann die </w:t>
      </w:r>
      <w:r w:rsidRPr="00D80EC8">
        <w:rPr>
          <w:rFonts w:ascii="Times New Roman" w:hAnsi="Times New Roman"/>
          <w:b/>
          <w:sz w:val="24"/>
          <w:szCs w:val="24"/>
        </w:rPr>
        <w:t>Enquete-Kommission</w:t>
      </w:r>
      <w:r w:rsidRPr="00D80EC8">
        <w:rPr>
          <w:rFonts w:ascii="Times New Roman" w:hAnsi="Times New Roman"/>
          <w:sz w:val="24"/>
          <w:szCs w:val="24"/>
        </w:rPr>
        <w:t xml:space="preserve"> ja auch nochmals „darüber“ nachdenken. Wir</w:t>
      </w:r>
      <w:r w:rsidRPr="00D80EC8">
        <w:rPr>
          <w:rFonts w:ascii="Times New Roman" w:hAnsi="Times New Roman"/>
          <w:sz w:val="24"/>
          <w:szCs w:val="24"/>
        </w:rPr>
        <w:t>t</w:t>
      </w:r>
      <w:r w:rsidRPr="00D80EC8">
        <w:rPr>
          <w:rFonts w:ascii="Times New Roman" w:hAnsi="Times New Roman"/>
          <w:sz w:val="24"/>
          <w:szCs w:val="24"/>
        </w:rPr>
        <w:t>schaftspolitische Beratung und Ratschläge bedürfen zwingend eines interdisziplinären Ansatzes. Ratschläge auf der Basis der bloß axiomatisch „fundierten“ Neoklassik sind nicht nur nicht zie</w:t>
      </w:r>
      <w:r w:rsidRPr="00D80EC8">
        <w:rPr>
          <w:rFonts w:ascii="Times New Roman" w:hAnsi="Times New Roman"/>
          <w:sz w:val="24"/>
          <w:szCs w:val="24"/>
        </w:rPr>
        <w:t>l</w:t>
      </w:r>
      <w:r w:rsidRPr="00D80EC8">
        <w:rPr>
          <w:rFonts w:ascii="Times New Roman" w:hAnsi="Times New Roman"/>
          <w:sz w:val="24"/>
          <w:szCs w:val="24"/>
        </w:rPr>
        <w:t>führend, sondern (meist) sogar kontraproduktiv bzw.  schädlich.</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Die Frage, die sich aber  auch zwingend stellt, ist wie die  </w:t>
      </w:r>
      <w:r w:rsidRPr="00D80EC8">
        <w:rPr>
          <w:rFonts w:ascii="Times New Roman" w:hAnsi="Times New Roman"/>
          <w:b/>
          <w:sz w:val="24"/>
          <w:szCs w:val="24"/>
        </w:rPr>
        <w:t xml:space="preserve">Berichterstattung </w:t>
      </w:r>
      <w:r w:rsidRPr="00D80EC8">
        <w:rPr>
          <w:rFonts w:ascii="Times New Roman" w:hAnsi="Times New Roman"/>
          <w:sz w:val="24"/>
          <w:szCs w:val="24"/>
        </w:rPr>
        <w:t xml:space="preserve">über die, über Fortschritte bei der </w:t>
      </w:r>
      <w:r w:rsidRPr="00D80EC8">
        <w:rPr>
          <w:rFonts w:ascii="Times New Roman" w:hAnsi="Times New Roman"/>
          <w:b/>
          <w:sz w:val="24"/>
          <w:szCs w:val="24"/>
        </w:rPr>
        <w:t xml:space="preserve">Lebensqualität </w:t>
      </w:r>
      <w:r w:rsidRPr="00D80EC8">
        <w:rPr>
          <w:rFonts w:ascii="Times New Roman" w:hAnsi="Times New Roman"/>
          <w:sz w:val="24"/>
          <w:szCs w:val="24"/>
        </w:rPr>
        <w:t xml:space="preserve"> in Zukunft institutionell verankert werden soll.</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Der </w:t>
      </w:r>
      <w:r w:rsidRPr="00D80EC8">
        <w:rPr>
          <w:rFonts w:ascii="Times New Roman" w:hAnsi="Times New Roman"/>
          <w:b/>
          <w:sz w:val="24"/>
          <w:szCs w:val="24"/>
        </w:rPr>
        <w:t>Sachverständigenrat</w:t>
      </w:r>
      <w:r w:rsidRPr="00D80EC8">
        <w:rPr>
          <w:rFonts w:ascii="Times New Roman" w:hAnsi="Times New Roman"/>
          <w:sz w:val="24"/>
          <w:szCs w:val="24"/>
        </w:rPr>
        <w:t xml:space="preserve"> für </w:t>
      </w:r>
      <w:r w:rsidRPr="00D80EC8">
        <w:rPr>
          <w:rFonts w:ascii="Times New Roman" w:hAnsi="Times New Roman"/>
          <w:b/>
          <w:sz w:val="24"/>
          <w:szCs w:val="24"/>
        </w:rPr>
        <w:t>die gesamtwirtschaftliche Entwicklung</w:t>
      </w:r>
      <w:r w:rsidRPr="00D80EC8">
        <w:rPr>
          <w:rFonts w:ascii="Times New Roman" w:hAnsi="Times New Roman"/>
          <w:sz w:val="24"/>
          <w:szCs w:val="24"/>
        </w:rPr>
        <w:t xml:space="preserve"> (SVR)scheint mir dazu aufgrund seiner zu einseitigen Ausrichtung und Besetzung  allerdings </w:t>
      </w:r>
      <w:r w:rsidRPr="00D80EC8">
        <w:rPr>
          <w:rFonts w:ascii="Times New Roman" w:hAnsi="Times New Roman"/>
          <w:b/>
          <w:sz w:val="24"/>
          <w:szCs w:val="24"/>
        </w:rPr>
        <w:t>nicht geeignet</w:t>
      </w:r>
      <w:r w:rsidRPr="00D80EC8">
        <w:rPr>
          <w:rFonts w:ascii="Times New Roman" w:hAnsi="Times New Roman"/>
          <w:sz w:val="24"/>
          <w:szCs w:val="24"/>
        </w:rPr>
        <w:t>. Meine Kr</w:t>
      </w:r>
      <w:r w:rsidRPr="00D80EC8">
        <w:rPr>
          <w:rFonts w:ascii="Times New Roman" w:hAnsi="Times New Roman"/>
          <w:sz w:val="24"/>
          <w:szCs w:val="24"/>
        </w:rPr>
        <w:t>i</w:t>
      </w:r>
      <w:r w:rsidRPr="00D80EC8">
        <w:rPr>
          <w:rFonts w:ascii="Times New Roman" w:hAnsi="Times New Roman"/>
          <w:sz w:val="24"/>
          <w:szCs w:val="24"/>
        </w:rPr>
        <w:t xml:space="preserve">tik an der Ablehnung von subjektiven Indikatoren durch den SVR (siehe oben) zeigt ja gerade, dass der SVR im neoklassischen (homo oeconomicus-basierten)  Denken verhaftet ist und die Erkenntnisse der neuen Ansätze in der Ökonomie, also der Behavioral Economics und der Glücksforschung nicht aufgenommen hat.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lastRenderedPageBreak/>
        <w:t>Ich denke ein interdisziplinär zusammengesetzter „</w:t>
      </w:r>
      <w:r w:rsidRPr="00D80EC8">
        <w:rPr>
          <w:rFonts w:ascii="Times New Roman" w:hAnsi="Times New Roman"/>
          <w:b/>
          <w:sz w:val="24"/>
          <w:szCs w:val="24"/>
        </w:rPr>
        <w:t>Sachverständigenrat für nachhaltige L</w:t>
      </w:r>
      <w:r w:rsidRPr="00D80EC8">
        <w:rPr>
          <w:rFonts w:ascii="Times New Roman" w:hAnsi="Times New Roman"/>
          <w:b/>
          <w:sz w:val="24"/>
          <w:szCs w:val="24"/>
        </w:rPr>
        <w:t>e</w:t>
      </w:r>
      <w:r w:rsidRPr="00D80EC8">
        <w:rPr>
          <w:rFonts w:ascii="Times New Roman" w:hAnsi="Times New Roman"/>
          <w:b/>
          <w:sz w:val="24"/>
          <w:szCs w:val="24"/>
        </w:rPr>
        <w:t>bensqualität</w:t>
      </w:r>
      <w:r w:rsidRPr="00D80EC8">
        <w:rPr>
          <w:rFonts w:ascii="Times New Roman" w:hAnsi="Times New Roman"/>
          <w:sz w:val="24"/>
          <w:szCs w:val="24"/>
        </w:rPr>
        <w:t>“ ist das Gebot der Stunde. Auch das DIW macht diesen Vorschlag in einer aktue</w:t>
      </w:r>
      <w:r w:rsidRPr="00D80EC8">
        <w:rPr>
          <w:rFonts w:ascii="Times New Roman" w:hAnsi="Times New Roman"/>
          <w:sz w:val="24"/>
          <w:szCs w:val="24"/>
        </w:rPr>
        <w:t>l</w:t>
      </w:r>
      <w:r w:rsidRPr="00D80EC8">
        <w:rPr>
          <w:rFonts w:ascii="Times New Roman" w:hAnsi="Times New Roman"/>
          <w:sz w:val="24"/>
          <w:szCs w:val="24"/>
        </w:rPr>
        <w:t xml:space="preserve">len Veröffentlichung (Wochenbericht Nr. 9/2013, S. 12), wo das DIW der Frage nachgeht,  wie die Menschen in Deutschland den Vorschlag der (Projektgruppe 2  der)Enquete-Kommission „subjektiv“ (!) bewerten (repräsentative Befragung der Wahlberechtigten durch das DIW Berlin und TNS Infratest von Ende Januar 2013).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 xml:space="preserve">Mit der </w:t>
      </w:r>
      <w:r w:rsidRPr="00D80EC8">
        <w:rPr>
          <w:rFonts w:ascii="Times New Roman" w:hAnsi="Times New Roman"/>
          <w:b/>
          <w:sz w:val="24"/>
          <w:szCs w:val="24"/>
        </w:rPr>
        <w:t>Ausrichtung auf die Lebensqualität</w:t>
      </w:r>
      <w:r w:rsidRPr="00D80EC8">
        <w:rPr>
          <w:rFonts w:ascii="Times New Roman" w:hAnsi="Times New Roman"/>
          <w:sz w:val="24"/>
          <w:szCs w:val="24"/>
        </w:rPr>
        <w:t xml:space="preserve">  würden wir - nach mehr als 50 Jahren (!) - wieder an die Ideen der</w:t>
      </w:r>
      <w:r w:rsidRPr="00D80EC8">
        <w:rPr>
          <w:rFonts w:ascii="Times New Roman" w:hAnsi="Times New Roman"/>
          <w:b/>
          <w:sz w:val="24"/>
          <w:szCs w:val="24"/>
        </w:rPr>
        <w:t xml:space="preserve"> Väter der Sozialen Marktwirtschaft</w:t>
      </w:r>
      <w:r w:rsidRPr="00D80EC8">
        <w:rPr>
          <w:rFonts w:ascii="Times New Roman" w:hAnsi="Times New Roman"/>
          <w:sz w:val="24"/>
          <w:szCs w:val="24"/>
        </w:rPr>
        <w:t xml:space="preserve"> anknüpfen.  </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Ich möchte daher mit einem Zitat von Ludwig Erhard schließen:</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„Wir werden sogar mit Sicherheit dahin gelangen, dass zu Recht die Frage gestellt wird, ob es noch immer nützlich und richtig ist, mehr Güter, mehr materiellen Wohlstand zu erzeugen, oder ob es nicht sinnvoll ist, unter Verzichtsleistung auf diesen „Fortschritt“ mehr Freizeit, mehr B</w:t>
      </w:r>
      <w:r w:rsidRPr="00D80EC8">
        <w:rPr>
          <w:rFonts w:ascii="Times New Roman" w:hAnsi="Times New Roman"/>
          <w:sz w:val="24"/>
          <w:szCs w:val="24"/>
        </w:rPr>
        <w:t>e</w:t>
      </w:r>
      <w:r w:rsidRPr="00D80EC8">
        <w:rPr>
          <w:rFonts w:ascii="Times New Roman" w:hAnsi="Times New Roman"/>
          <w:sz w:val="24"/>
          <w:szCs w:val="24"/>
        </w:rPr>
        <w:t>sinnung, mehr Muße und mehr Erholung zu gewinnen.“</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Ludwig Erhard, Wohlstand für alle, 1957</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Mit den besten Grüßen</w:t>
      </w:r>
    </w:p>
    <w:p w:rsidR="00C82257" w:rsidRPr="00D80EC8" w:rsidRDefault="00C82257" w:rsidP="00D80EC8">
      <w:pPr>
        <w:spacing w:after="120" w:line="360" w:lineRule="auto"/>
        <w:rPr>
          <w:rFonts w:ascii="Times New Roman" w:hAnsi="Times New Roman"/>
          <w:sz w:val="24"/>
          <w:szCs w:val="24"/>
        </w:rPr>
      </w:pP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Prof. Dr. Karlheinz Ruckriegel</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www.ruckriegel.org</w:t>
      </w:r>
    </w:p>
    <w:p w:rsidR="00C82257" w:rsidRPr="00D80EC8" w:rsidRDefault="00C82257" w:rsidP="00D80EC8">
      <w:pPr>
        <w:spacing w:after="120" w:line="360" w:lineRule="auto"/>
        <w:rPr>
          <w:rFonts w:ascii="Times New Roman" w:hAnsi="Times New Roman"/>
          <w:sz w:val="24"/>
          <w:szCs w:val="24"/>
        </w:rPr>
      </w:pPr>
      <w:r w:rsidRPr="00D80EC8">
        <w:rPr>
          <w:rFonts w:ascii="Times New Roman" w:hAnsi="Times New Roman"/>
          <w:sz w:val="24"/>
          <w:szCs w:val="24"/>
        </w:rPr>
        <w:t>www.menschlichere-wirtschaft.de</w:t>
      </w:r>
    </w:p>
    <w:p w:rsidR="00C82257" w:rsidRPr="00D80EC8" w:rsidRDefault="00C82257" w:rsidP="00D80EC8">
      <w:pPr>
        <w:spacing w:after="120" w:line="360" w:lineRule="auto"/>
        <w:rPr>
          <w:rFonts w:ascii="Times New Roman" w:hAnsi="Times New Roman"/>
          <w:sz w:val="24"/>
          <w:szCs w:val="24"/>
        </w:rPr>
      </w:pPr>
    </w:p>
    <w:p w:rsidR="003C777F" w:rsidRPr="00D80EC8" w:rsidRDefault="003C777F" w:rsidP="00D80EC8">
      <w:pPr>
        <w:rPr>
          <w:rFonts w:ascii="Times New Roman" w:hAnsi="Times New Roman"/>
          <w:sz w:val="24"/>
          <w:szCs w:val="24"/>
        </w:rPr>
      </w:pPr>
    </w:p>
    <w:sectPr w:rsidR="003C777F" w:rsidRPr="00D80EC8" w:rsidSect="00290955">
      <w:type w:val="continuous"/>
      <w:pgSz w:w="11906" w:h="16838" w:code="9"/>
      <w:pgMar w:top="1985" w:right="1276" w:bottom="1440" w:left="1276" w:header="992" w:footer="748" w:gutter="0"/>
      <w:pgNumType w:start="2"/>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CB" w:rsidRDefault="003402CB" w:rsidP="00D80EC8">
      <w:r>
        <w:separator/>
      </w:r>
    </w:p>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endnote>
  <w:endnote w:type="continuationSeparator" w:id="0">
    <w:p w:rsidR="003402CB" w:rsidRDefault="003402CB" w:rsidP="00D80EC8">
      <w:r>
        <w:continuationSeparator/>
      </w:r>
    </w:p>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E0" w:rsidRPr="00DD049A" w:rsidRDefault="00DB39EF" w:rsidP="00D80EC8">
    <w:pPr>
      <w:pStyle w:val="Fuzeile"/>
    </w:pPr>
    <w:r w:rsidRPr="00CA6FCF">
      <w:rPr>
        <w:sz w:val="20"/>
      </w:rPr>
      <w:fldChar w:fldCharType="begin"/>
    </w:r>
    <w:r w:rsidR="009F15E0" w:rsidRPr="00CA6FCF">
      <w:rPr>
        <w:sz w:val="20"/>
      </w:rPr>
      <w:instrText xml:space="preserve">PAGE  </w:instrText>
    </w:r>
    <w:r w:rsidRPr="00CA6FCF">
      <w:rPr>
        <w:sz w:val="20"/>
      </w:rPr>
      <w:fldChar w:fldCharType="separate"/>
    </w:r>
    <w:r w:rsidR="008C6FB6">
      <w:rPr>
        <w:noProof/>
        <w:sz w:val="20"/>
      </w:rPr>
      <w:t>30</w:t>
    </w:r>
    <w:r w:rsidRPr="00CA6FCF">
      <w:rPr>
        <w:sz w:val="20"/>
      </w:rPr>
      <w:fldChar w:fldCharType="end"/>
    </w:r>
    <w:r w:rsidR="008C6FB6">
      <w:rPr>
        <w:noProof/>
        <w:sz w:val="20"/>
      </w:rPr>
      <mc:AlternateContent>
        <mc:Choice Requires="wps">
          <w:drawing>
            <wp:anchor distT="0" distB="0" distL="114300" distR="114300" simplePos="0" relativeHeight="251657216" behindDoc="0" locked="1" layoutInCell="1" allowOverlap="1">
              <wp:simplePos x="0" y="0"/>
              <wp:positionH relativeFrom="page">
                <wp:posOffset>810260</wp:posOffset>
              </wp:positionH>
              <wp:positionV relativeFrom="page">
                <wp:posOffset>10059670</wp:posOffset>
              </wp:positionV>
              <wp:extent cx="5939790" cy="0"/>
              <wp:effectExtent l="10160" t="10795" r="12700"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792.1pt" to="531.5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U7EwIAACg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">
              <w10:wrap anchorx="page" anchory="page"/>
              <w10:anchorlock/>
            </v:line>
          </w:pict>
        </mc:Fallback>
      </mc:AlternateContent>
    </w:r>
    <w:r w:rsidR="009F15E0">
      <w:rPr>
        <w:sz w:val="20"/>
      </w:rPr>
      <w:tab/>
    </w:r>
    <w:r w:rsidR="009F15E0" w:rsidRPr="00666AD3">
      <w:t>Schriftenreihe der Georg-Simon-Ohm-Hochschule Nürnberg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E0" w:rsidRPr="00DD049A" w:rsidRDefault="008C6FB6" w:rsidP="00D80EC8">
    <w:pPr>
      <w:pStyle w:val="Fuzeile"/>
    </w:pPr>
    <w:r>
      <w:rPr>
        <w:noProof/>
        <w:sz w:val="20"/>
      </w:rPr>
      <mc:AlternateContent>
        <mc:Choice Requires="wps">
          <w:drawing>
            <wp:anchor distT="0" distB="0" distL="114300" distR="114300" simplePos="0" relativeHeight="251659264" behindDoc="0" locked="1" layoutInCell="1" allowOverlap="1">
              <wp:simplePos x="0" y="0"/>
              <wp:positionH relativeFrom="page">
                <wp:posOffset>810260</wp:posOffset>
              </wp:positionH>
              <wp:positionV relativeFrom="page">
                <wp:posOffset>10059670</wp:posOffset>
              </wp:positionV>
              <wp:extent cx="5939790" cy="0"/>
              <wp:effectExtent l="10160" t="10795" r="12700"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792.1pt" to="531.5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jeFAIAACk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">
              <w10:wrap anchorx="page" anchory="page"/>
              <w10:anchorlock/>
            </v:line>
          </w:pict>
        </mc:Fallback>
      </mc:AlternateContent>
    </w:r>
    <w:r w:rsidR="009F15E0" w:rsidRPr="00666AD3">
      <w:t>Schriftenreihe der Georg-Simon-Ohm-Hochschule Nürnberg</w:t>
    </w:r>
    <w:r w:rsidR="009F15E0">
      <w:tab/>
    </w:r>
    <w:r w:rsidR="00DB39EF" w:rsidRPr="00CA6FCF">
      <w:rPr>
        <w:sz w:val="20"/>
      </w:rPr>
      <w:fldChar w:fldCharType="begin"/>
    </w:r>
    <w:r w:rsidR="009F15E0" w:rsidRPr="00CA6FCF">
      <w:rPr>
        <w:sz w:val="20"/>
      </w:rPr>
      <w:instrText xml:space="preserve">PAGE  </w:instrText>
    </w:r>
    <w:r w:rsidR="00DB39EF" w:rsidRPr="00CA6FCF">
      <w:rPr>
        <w:sz w:val="20"/>
      </w:rPr>
      <w:fldChar w:fldCharType="separate"/>
    </w:r>
    <w:r>
      <w:rPr>
        <w:noProof/>
        <w:sz w:val="20"/>
      </w:rPr>
      <w:t>29</w:t>
    </w:r>
    <w:r w:rsidR="00DB39EF" w:rsidRPr="00CA6FCF">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E0" w:rsidRDefault="00DB39EF" w:rsidP="00D80EC8">
    <w:pPr>
      <w:pStyle w:val="Fuzeile"/>
      <w:rPr>
        <w:rStyle w:val="Seitenzahl"/>
      </w:rPr>
    </w:pPr>
    <w:r>
      <w:rPr>
        <w:rStyle w:val="Seitenzahl"/>
      </w:rPr>
      <w:fldChar w:fldCharType="begin"/>
    </w:r>
    <w:r w:rsidR="009F15E0">
      <w:rPr>
        <w:rStyle w:val="Seitenzahl"/>
      </w:rPr>
      <w:instrText xml:space="preserve">PAGE  </w:instrText>
    </w:r>
    <w:r>
      <w:rPr>
        <w:rStyle w:val="Seitenzahl"/>
      </w:rPr>
      <w:fldChar w:fldCharType="separate"/>
    </w:r>
    <w:r w:rsidR="008C6FB6">
      <w:rPr>
        <w:rStyle w:val="Seitenzahl"/>
        <w:noProof/>
      </w:rPr>
      <w:t>2</w:t>
    </w:r>
    <w:r>
      <w:rPr>
        <w:rStyle w:val="Seitenzahl"/>
      </w:rPr>
      <w:fldChar w:fldCharType="end"/>
    </w:r>
  </w:p>
  <w:p w:rsidR="009F15E0" w:rsidRDefault="009F15E0" w:rsidP="00D80E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CB" w:rsidRDefault="003402CB" w:rsidP="00D80EC8">
      <w:r>
        <w:separator/>
      </w:r>
    </w:p>
    <w:p w:rsidR="003402CB" w:rsidRDefault="003402CB" w:rsidP="00D80EC8"/>
  </w:footnote>
  <w:footnote w:type="continuationSeparator" w:id="0">
    <w:p w:rsidR="003402CB" w:rsidRDefault="003402CB" w:rsidP="00D80EC8">
      <w:r>
        <w:continuationSeparator/>
      </w:r>
    </w:p>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p w:rsidR="003402CB" w:rsidRDefault="003402CB" w:rsidP="00D80E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01" w:rsidRDefault="00535501" w:rsidP="00535501">
    <w:r>
      <w:t>Vom  „rationalen Egoisten (Eigen-/Selbstsucht)“ zur „Corporate Social Responsibility“ (CSR)  / gesellschaftl</w:t>
    </w:r>
    <w:r>
      <w:t>i</w:t>
    </w:r>
    <w:r>
      <w:t xml:space="preserve">chen Unternehmensverantwortung, </w:t>
    </w:r>
    <w:r>
      <w:rPr>
        <w:color w:val="000000"/>
      </w:rPr>
      <w:t>März 2013</w:t>
    </w:r>
  </w:p>
  <w:p w:rsidR="009F15E0" w:rsidRDefault="009F15E0" w:rsidP="00D80EC8">
    <w:pPr>
      <w:pStyle w:val="Kopfzeile"/>
    </w:pPr>
  </w:p>
  <w:p w:rsidR="009F15E0" w:rsidRDefault="009F15E0" w:rsidP="00D80EC8">
    <w:pPr>
      <w:pStyle w:val="Kopfzeile"/>
    </w:pPr>
  </w:p>
  <w:p w:rsidR="009F15E0" w:rsidRDefault="009F15E0" w:rsidP="00D80E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E0" w:rsidRDefault="00C82257" w:rsidP="00D80EC8">
    <w:r>
      <w:t>Vom  „rationalen Egoisten (Eigen-/Selbstsucht)“ zur „Corporate Social Responsibility“ (CSR)  / gesellschaftl</w:t>
    </w:r>
    <w:r>
      <w:t>i</w:t>
    </w:r>
    <w:r w:rsidR="00535501">
      <w:t xml:space="preserve">chen Unternehmensverantwortung, </w:t>
    </w:r>
    <w:r w:rsidR="00535501">
      <w:rPr>
        <w:color w:val="000000"/>
      </w:rPr>
      <w:t>März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DF6"/>
    <w:multiLevelType w:val="singleLevel"/>
    <w:tmpl w:val="CB1EB5C6"/>
    <w:lvl w:ilvl="0">
      <w:start w:val="1"/>
      <w:numFmt w:val="bullet"/>
      <w:lvlText w:val="■"/>
      <w:lvlJc w:val="left"/>
      <w:pPr>
        <w:tabs>
          <w:tab w:val="num" w:pos="397"/>
        </w:tabs>
        <w:ind w:left="397" w:hanging="397"/>
      </w:pPr>
      <w:rPr>
        <w:rFonts w:ascii="Times New Roman" w:hAnsi="Times New Roman" w:hint="default"/>
      </w:rPr>
    </w:lvl>
  </w:abstractNum>
  <w:abstractNum w:abstractNumId="1">
    <w:nsid w:val="10E254BE"/>
    <w:multiLevelType w:val="singleLevel"/>
    <w:tmpl w:val="89F60886"/>
    <w:lvl w:ilvl="0">
      <w:start w:val="1"/>
      <w:numFmt w:val="bullet"/>
      <w:lvlText w:val="■"/>
      <w:lvlJc w:val="left"/>
      <w:pPr>
        <w:tabs>
          <w:tab w:val="num" w:pos="397"/>
        </w:tabs>
        <w:ind w:left="397" w:hanging="397"/>
      </w:pPr>
      <w:rPr>
        <w:rFonts w:ascii="Times New Roman" w:hAnsi="Times New Roman" w:hint="default"/>
      </w:rPr>
    </w:lvl>
  </w:abstractNum>
  <w:abstractNum w:abstractNumId="2">
    <w:nsid w:val="13780F74"/>
    <w:multiLevelType w:val="singleLevel"/>
    <w:tmpl w:val="89F60886"/>
    <w:lvl w:ilvl="0">
      <w:start w:val="1"/>
      <w:numFmt w:val="bullet"/>
      <w:lvlText w:val="■"/>
      <w:lvlJc w:val="left"/>
      <w:pPr>
        <w:tabs>
          <w:tab w:val="num" w:pos="397"/>
        </w:tabs>
        <w:ind w:left="397" w:hanging="397"/>
      </w:pPr>
      <w:rPr>
        <w:rFonts w:ascii="Times New Roman" w:hAnsi="Times New Roman" w:hint="default"/>
      </w:rPr>
    </w:lvl>
  </w:abstractNum>
  <w:abstractNum w:abstractNumId="3">
    <w:nsid w:val="15FD38E0"/>
    <w:multiLevelType w:val="multilevel"/>
    <w:tmpl w:val="2D6E553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C3C6170"/>
    <w:multiLevelType w:val="singleLevel"/>
    <w:tmpl w:val="89F60886"/>
    <w:lvl w:ilvl="0">
      <w:start w:val="1"/>
      <w:numFmt w:val="bullet"/>
      <w:lvlText w:val="■"/>
      <w:lvlJc w:val="left"/>
      <w:pPr>
        <w:tabs>
          <w:tab w:val="num" w:pos="397"/>
        </w:tabs>
        <w:ind w:left="397" w:hanging="397"/>
      </w:pPr>
      <w:rPr>
        <w:rFonts w:ascii="Times New Roman" w:hAnsi="Times New Roman" w:hint="default"/>
      </w:rPr>
    </w:lvl>
  </w:abstractNum>
  <w:abstractNum w:abstractNumId="5">
    <w:nsid w:val="1C854132"/>
    <w:multiLevelType w:val="hybridMultilevel"/>
    <w:tmpl w:val="C8947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14209B9"/>
    <w:multiLevelType w:val="multilevel"/>
    <w:tmpl w:val="DB7A6F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3331FC9"/>
    <w:multiLevelType w:val="singleLevel"/>
    <w:tmpl w:val="89F60886"/>
    <w:lvl w:ilvl="0">
      <w:start w:val="1"/>
      <w:numFmt w:val="bullet"/>
      <w:lvlText w:val="■"/>
      <w:lvlJc w:val="left"/>
      <w:pPr>
        <w:tabs>
          <w:tab w:val="num" w:pos="397"/>
        </w:tabs>
        <w:ind w:left="397" w:hanging="397"/>
      </w:pPr>
      <w:rPr>
        <w:rFonts w:ascii="Times New Roman" w:hAnsi="Times New Roman" w:hint="default"/>
      </w:rPr>
    </w:lvl>
  </w:abstractNum>
  <w:abstractNum w:abstractNumId="8">
    <w:nsid w:val="276E6E04"/>
    <w:multiLevelType w:val="singleLevel"/>
    <w:tmpl w:val="CC742A52"/>
    <w:lvl w:ilvl="0">
      <w:start w:val="1"/>
      <w:numFmt w:val="bullet"/>
      <w:lvlText w:val="■"/>
      <w:lvlJc w:val="left"/>
      <w:pPr>
        <w:tabs>
          <w:tab w:val="num" w:pos="397"/>
        </w:tabs>
        <w:ind w:left="397" w:hanging="397"/>
      </w:pPr>
      <w:rPr>
        <w:rFonts w:ascii="Times New Roman" w:hAnsi="Times New Roman" w:hint="default"/>
      </w:rPr>
    </w:lvl>
  </w:abstractNum>
  <w:abstractNum w:abstractNumId="9">
    <w:nsid w:val="2B6161FF"/>
    <w:multiLevelType w:val="singleLevel"/>
    <w:tmpl w:val="8902B2A4"/>
    <w:lvl w:ilvl="0">
      <w:start w:val="1"/>
      <w:numFmt w:val="bullet"/>
      <w:lvlText w:val="■"/>
      <w:lvlJc w:val="left"/>
      <w:pPr>
        <w:tabs>
          <w:tab w:val="num" w:pos="360"/>
        </w:tabs>
        <w:ind w:left="360" w:hanging="360"/>
      </w:pPr>
      <w:rPr>
        <w:rFonts w:ascii="Times New Roman" w:hAnsi="Times New Roman" w:hint="default"/>
      </w:rPr>
    </w:lvl>
  </w:abstractNum>
  <w:abstractNum w:abstractNumId="10">
    <w:nsid w:val="2E761A87"/>
    <w:multiLevelType w:val="singleLevel"/>
    <w:tmpl w:val="CC742A52"/>
    <w:lvl w:ilvl="0">
      <w:start w:val="1"/>
      <w:numFmt w:val="bullet"/>
      <w:lvlText w:val="■"/>
      <w:lvlJc w:val="left"/>
      <w:pPr>
        <w:tabs>
          <w:tab w:val="num" w:pos="397"/>
        </w:tabs>
        <w:ind w:left="397" w:hanging="397"/>
      </w:pPr>
      <w:rPr>
        <w:rFonts w:ascii="Times New Roman" w:hAnsi="Times New Roman" w:hint="default"/>
      </w:rPr>
    </w:lvl>
  </w:abstractNum>
  <w:abstractNum w:abstractNumId="11">
    <w:nsid w:val="30643B0D"/>
    <w:multiLevelType w:val="hybridMultilevel"/>
    <w:tmpl w:val="5D24BCE2"/>
    <w:lvl w:ilvl="0" w:tplc="179AC20C">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CB65FDF"/>
    <w:multiLevelType w:val="multilevel"/>
    <w:tmpl w:val="678CEA5C"/>
    <w:lvl w:ilvl="0">
      <w:start w:val="1"/>
      <w:numFmt w:val="bullet"/>
      <w:lvlText w:val="■"/>
      <w:lvlJc w:val="left"/>
      <w:pPr>
        <w:tabs>
          <w:tab w:val="num" w:pos="397"/>
        </w:tabs>
        <w:ind w:left="397" w:hanging="397"/>
      </w:pPr>
      <w:rPr>
        <w:rFonts w:ascii="Arial" w:hAnsi="Arial" w:hint="default"/>
        <w:b w:val="0"/>
        <w:i w:val="0"/>
        <w:sz w:val="22"/>
      </w:rPr>
    </w:lvl>
    <w:lvl w:ilvl="1">
      <w:start w:val="1"/>
      <w:numFmt w:val="bullet"/>
      <w:lvlText w:val="▫"/>
      <w:lvlJc w:val="left"/>
      <w:pPr>
        <w:tabs>
          <w:tab w:val="num" w:pos="720"/>
        </w:tabs>
        <w:ind w:left="720" w:hanging="360"/>
      </w:pPr>
      <w:rPr>
        <w:rFonts w:ascii="Arial" w:hAnsi="Arial" w:hint="default"/>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D471132"/>
    <w:multiLevelType w:val="singleLevel"/>
    <w:tmpl w:val="0407000F"/>
    <w:lvl w:ilvl="0">
      <w:start w:val="1"/>
      <w:numFmt w:val="decimal"/>
      <w:lvlText w:val="%1."/>
      <w:lvlJc w:val="left"/>
      <w:pPr>
        <w:tabs>
          <w:tab w:val="num" w:pos="360"/>
        </w:tabs>
        <w:ind w:left="360" w:hanging="360"/>
      </w:pPr>
    </w:lvl>
  </w:abstractNum>
  <w:abstractNum w:abstractNumId="14">
    <w:nsid w:val="51D34CC3"/>
    <w:multiLevelType w:val="multilevel"/>
    <w:tmpl w:val="678CEA5C"/>
    <w:lvl w:ilvl="0">
      <w:start w:val="1"/>
      <w:numFmt w:val="bullet"/>
      <w:lvlText w:val="■"/>
      <w:lvlJc w:val="left"/>
      <w:pPr>
        <w:tabs>
          <w:tab w:val="num" w:pos="397"/>
        </w:tabs>
        <w:ind w:left="397" w:hanging="397"/>
      </w:pPr>
      <w:rPr>
        <w:rFonts w:ascii="Arial" w:hAnsi="Arial" w:hint="default"/>
        <w:b w:val="0"/>
        <w:i w:val="0"/>
        <w:sz w:val="22"/>
      </w:rPr>
    </w:lvl>
    <w:lvl w:ilvl="1">
      <w:start w:val="1"/>
      <w:numFmt w:val="bullet"/>
      <w:lvlText w:val="▫"/>
      <w:lvlJc w:val="left"/>
      <w:pPr>
        <w:tabs>
          <w:tab w:val="num" w:pos="720"/>
        </w:tabs>
        <w:ind w:left="720" w:hanging="360"/>
      </w:pPr>
      <w:rPr>
        <w:rFonts w:ascii="Arial" w:hAnsi="Arial" w:hint="default"/>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51DD52B4"/>
    <w:multiLevelType w:val="singleLevel"/>
    <w:tmpl w:val="CC742A52"/>
    <w:lvl w:ilvl="0">
      <w:start w:val="1"/>
      <w:numFmt w:val="bullet"/>
      <w:lvlText w:val="■"/>
      <w:lvlJc w:val="left"/>
      <w:pPr>
        <w:tabs>
          <w:tab w:val="num" w:pos="397"/>
        </w:tabs>
        <w:ind w:left="397" w:hanging="397"/>
      </w:pPr>
      <w:rPr>
        <w:rFonts w:ascii="Times New Roman" w:hAnsi="Times New Roman" w:hint="default"/>
      </w:rPr>
    </w:lvl>
  </w:abstractNum>
  <w:abstractNum w:abstractNumId="16">
    <w:nsid w:val="525B34AC"/>
    <w:multiLevelType w:val="multilevel"/>
    <w:tmpl w:val="5A4CA244"/>
    <w:lvl w:ilvl="0">
      <w:start w:val="1"/>
      <w:numFmt w:val="decimal"/>
      <w:pStyle w:val="berschrif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2C4720E"/>
    <w:multiLevelType w:val="singleLevel"/>
    <w:tmpl w:val="89F60886"/>
    <w:lvl w:ilvl="0">
      <w:start w:val="1"/>
      <w:numFmt w:val="bullet"/>
      <w:lvlText w:val="■"/>
      <w:lvlJc w:val="left"/>
      <w:pPr>
        <w:tabs>
          <w:tab w:val="num" w:pos="397"/>
        </w:tabs>
        <w:ind w:left="397" w:hanging="397"/>
      </w:pPr>
      <w:rPr>
        <w:rFonts w:ascii="Times New Roman" w:hAnsi="Times New Roman" w:hint="default"/>
      </w:rPr>
    </w:lvl>
  </w:abstractNum>
  <w:abstractNum w:abstractNumId="18">
    <w:nsid w:val="62051B1D"/>
    <w:multiLevelType w:val="singleLevel"/>
    <w:tmpl w:val="8902B2A4"/>
    <w:lvl w:ilvl="0">
      <w:start w:val="1"/>
      <w:numFmt w:val="bullet"/>
      <w:lvlText w:val="■"/>
      <w:lvlJc w:val="left"/>
      <w:pPr>
        <w:tabs>
          <w:tab w:val="num" w:pos="360"/>
        </w:tabs>
        <w:ind w:left="360" w:hanging="360"/>
      </w:pPr>
      <w:rPr>
        <w:rFonts w:ascii="Times New Roman" w:hAnsi="Times New Roman" w:hint="default"/>
      </w:rPr>
    </w:lvl>
  </w:abstractNum>
  <w:abstractNum w:abstractNumId="19">
    <w:nsid w:val="63674494"/>
    <w:multiLevelType w:val="hybridMultilevel"/>
    <w:tmpl w:val="87A4115C"/>
    <w:lvl w:ilvl="0" w:tplc="8D6269AC">
      <w:start w:val="1"/>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68F1366D"/>
    <w:multiLevelType w:val="singleLevel"/>
    <w:tmpl w:val="89F60886"/>
    <w:lvl w:ilvl="0">
      <w:start w:val="1"/>
      <w:numFmt w:val="bullet"/>
      <w:lvlText w:val="■"/>
      <w:lvlJc w:val="left"/>
      <w:pPr>
        <w:tabs>
          <w:tab w:val="num" w:pos="397"/>
        </w:tabs>
        <w:ind w:left="397" w:hanging="397"/>
      </w:pPr>
      <w:rPr>
        <w:rFonts w:ascii="Times New Roman" w:hAnsi="Times New Roman" w:hint="default"/>
      </w:rPr>
    </w:lvl>
  </w:abstractNum>
  <w:abstractNum w:abstractNumId="21">
    <w:nsid w:val="6ABA27A0"/>
    <w:multiLevelType w:val="multilevel"/>
    <w:tmpl w:val="678CEA5C"/>
    <w:lvl w:ilvl="0">
      <w:start w:val="1"/>
      <w:numFmt w:val="bullet"/>
      <w:lvlText w:val="■"/>
      <w:lvlJc w:val="left"/>
      <w:pPr>
        <w:tabs>
          <w:tab w:val="num" w:pos="397"/>
        </w:tabs>
        <w:ind w:left="397" w:hanging="397"/>
      </w:pPr>
      <w:rPr>
        <w:rFonts w:ascii="Arial" w:hAnsi="Arial" w:hint="default"/>
        <w:b w:val="0"/>
        <w:i w:val="0"/>
        <w:sz w:val="22"/>
      </w:rPr>
    </w:lvl>
    <w:lvl w:ilvl="1">
      <w:start w:val="1"/>
      <w:numFmt w:val="bullet"/>
      <w:lvlText w:val="▫"/>
      <w:lvlJc w:val="left"/>
      <w:pPr>
        <w:tabs>
          <w:tab w:val="num" w:pos="720"/>
        </w:tabs>
        <w:ind w:left="720" w:hanging="360"/>
      </w:pPr>
      <w:rPr>
        <w:rFonts w:ascii="Arial" w:hAnsi="Arial" w:hint="default"/>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6E615FEA"/>
    <w:multiLevelType w:val="singleLevel"/>
    <w:tmpl w:val="CC742A52"/>
    <w:lvl w:ilvl="0">
      <w:start w:val="1"/>
      <w:numFmt w:val="bullet"/>
      <w:lvlText w:val="■"/>
      <w:lvlJc w:val="left"/>
      <w:pPr>
        <w:tabs>
          <w:tab w:val="num" w:pos="397"/>
        </w:tabs>
        <w:ind w:left="397" w:hanging="397"/>
      </w:pPr>
      <w:rPr>
        <w:rFonts w:ascii="Times New Roman" w:hAnsi="Times New Roman" w:hint="default"/>
      </w:rPr>
    </w:lvl>
  </w:abstractNum>
  <w:abstractNum w:abstractNumId="23">
    <w:nsid w:val="732101EF"/>
    <w:multiLevelType w:val="singleLevel"/>
    <w:tmpl w:val="CC742A52"/>
    <w:lvl w:ilvl="0">
      <w:start w:val="1"/>
      <w:numFmt w:val="bullet"/>
      <w:lvlText w:val="■"/>
      <w:lvlJc w:val="left"/>
      <w:pPr>
        <w:tabs>
          <w:tab w:val="num" w:pos="397"/>
        </w:tabs>
        <w:ind w:left="397" w:hanging="397"/>
      </w:pPr>
      <w:rPr>
        <w:rFonts w:ascii="Times New Roman" w:hAnsi="Times New Roman" w:hint="default"/>
      </w:rPr>
    </w:lvl>
  </w:abstractNum>
  <w:abstractNum w:abstractNumId="24">
    <w:nsid w:val="755D3AA9"/>
    <w:multiLevelType w:val="multilevel"/>
    <w:tmpl w:val="30D6F6AC"/>
    <w:lvl w:ilvl="0">
      <w:start w:val="1"/>
      <w:numFmt w:val="decimal"/>
      <w:pStyle w:val="Formatvorlageberschrift1Links0cmErsteZeile0cm"/>
      <w:lvlText w:val="%1."/>
      <w:lvlJc w:val="left"/>
      <w:pPr>
        <w:tabs>
          <w:tab w:val="num" w:pos="360"/>
        </w:tabs>
        <w:ind w:left="0" w:firstLine="0"/>
      </w:pPr>
      <w:rPr>
        <w:rFonts w:hint="default"/>
      </w:rPr>
    </w:lvl>
    <w:lvl w:ilvl="1">
      <w:start w:val="1"/>
      <w:numFmt w:val="decimal"/>
      <w:pStyle w:val="berschrift2"/>
      <w:lvlText w:val="%1.%2."/>
      <w:lvlJc w:val="left"/>
      <w:pPr>
        <w:tabs>
          <w:tab w:val="num" w:pos="357"/>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A294281"/>
    <w:multiLevelType w:val="singleLevel"/>
    <w:tmpl w:val="89F60886"/>
    <w:lvl w:ilvl="0">
      <w:start w:val="1"/>
      <w:numFmt w:val="bullet"/>
      <w:lvlText w:val="■"/>
      <w:lvlJc w:val="left"/>
      <w:pPr>
        <w:tabs>
          <w:tab w:val="num" w:pos="397"/>
        </w:tabs>
        <w:ind w:left="397" w:hanging="397"/>
      </w:pPr>
      <w:rPr>
        <w:rFonts w:ascii="Times New Roman" w:hAnsi="Times New Roman" w:hint="default"/>
      </w:rPr>
    </w:lvl>
  </w:abstractNum>
  <w:abstractNum w:abstractNumId="26">
    <w:nsid w:val="7B251C22"/>
    <w:multiLevelType w:val="singleLevel"/>
    <w:tmpl w:val="CC742A52"/>
    <w:lvl w:ilvl="0">
      <w:start w:val="1"/>
      <w:numFmt w:val="bullet"/>
      <w:lvlText w:val="■"/>
      <w:lvlJc w:val="left"/>
      <w:pPr>
        <w:tabs>
          <w:tab w:val="num" w:pos="397"/>
        </w:tabs>
        <w:ind w:left="397" w:hanging="397"/>
      </w:pPr>
      <w:rPr>
        <w:rFonts w:ascii="Times New Roman" w:hAnsi="Times New Roman" w:hint="default"/>
      </w:rPr>
    </w:lvl>
  </w:abstractNum>
  <w:abstractNum w:abstractNumId="27">
    <w:nsid w:val="7FAF3836"/>
    <w:multiLevelType w:val="hybridMultilevel"/>
    <w:tmpl w:val="59A8EF56"/>
    <w:lvl w:ilvl="0" w:tplc="A8182436">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22"/>
  </w:num>
  <w:num w:numId="4">
    <w:abstractNumId w:val="15"/>
  </w:num>
  <w:num w:numId="5">
    <w:abstractNumId w:val="26"/>
  </w:num>
  <w:num w:numId="6">
    <w:abstractNumId w:val="13"/>
  </w:num>
  <w:num w:numId="7">
    <w:abstractNumId w:val="16"/>
  </w:num>
  <w:num w:numId="8">
    <w:abstractNumId w:val="0"/>
  </w:num>
  <w:num w:numId="9">
    <w:abstractNumId w:val="8"/>
  </w:num>
  <w:num w:numId="10">
    <w:abstractNumId w:val="12"/>
  </w:num>
  <w:num w:numId="11">
    <w:abstractNumId w:val="10"/>
  </w:num>
  <w:num w:numId="12">
    <w:abstractNumId w:val="23"/>
  </w:num>
  <w:num w:numId="13">
    <w:abstractNumId w:val="21"/>
  </w:num>
  <w:num w:numId="14">
    <w:abstractNumId w:val="7"/>
  </w:num>
  <w:num w:numId="15">
    <w:abstractNumId w:val="25"/>
  </w:num>
  <w:num w:numId="16">
    <w:abstractNumId w:val="2"/>
  </w:num>
  <w:num w:numId="17">
    <w:abstractNumId w:val="20"/>
  </w:num>
  <w:num w:numId="18">
    <w:abstractNumId w:val="1"/>
  </w:num>
  <w:num w:numId="19">
    <w:abstractNumId w:val="17"/>
  </w:num>
  <w:num w:numId="20">
    <w:abstractNumId w:val="14"/>
  </w:num>
  <w:num w:numId="21">
    <w:abstractNumId w:val="4"/>
  </w:num>
  <w:num w:numId="22">
    <w:abstractNumId w:val="11"/>
  </w:num>
  <w:num w:numId="23">
    <w:abstractNumId w:val="5"/>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6"/>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1B"/>
    <w:rsid w:val="00011C77"/>
    <w:rsid w:val="000126EE"/>
    <w:rsid w:val="00024792"/>
    <w:rsid w:val="00040175"/>
    <w:rsid w:val="00040E9C"/>
    <w:rsid w:val="000500ED"/>
    <w:rsid w:val="00065DC4"/>
    <w:rsid w:val="000C18A5"/>
    <w:rsid w:val="000E3254"/>
    <w:rsid w:val="001054D1"/>
    <w:rsid w:val="00107762"/>
    <w:rsid w:val="00107E85"/>
    <w:rsid w:val="001327C0"/>
    <w:rsid w:val="001921CE"/>
    <w:rsid w:val="00195490"/>
    <w:rsid w:val="001A4983"/>
    <w:rsid w:val="001A7F93"/>
    <w:rsid w:val="001B0FEA"/>
    <w:rsid w:val="001B34E9"/>
    <w:rsid w:val="001E60EE"/>
    <w:rsid w:val="00240995"/>
    <w:rsid w:val="002839EC"/>
    <w:rsid w:val="00290955"/>
    <w:rsid w:val="002920FB"/>
    <w:rsid w:val="002C1824"/>
    <w:rsid w:val="002C5026"/>
    <w:rsid w:val="002E5D05"/>
    <w:rsid w:val="002F517E"/>
    <w:rsid w:val="003402CB"/>
    <w:rsid w:val="00351A65"/>
    <w:rsid w:val="00355802"/>
    <w:rsid w:val="00376B53"/>
    <w:rsid w:val="003902F0"/>
    <w:rsid w:val="003A4109"/>
    <w:rsid w:val="003C777F"/>
    <w:rsid w:val="003D316F"/>
    <w:rsid w:val="003E5B11"/>
    <w:rsid w:val="003F68B7"/>
    <w:rsid w:val="00403BF4"/>
    <w:rsid w:val="00411CB9"/>
    <w:rsid w:val="0042191B"/>
    <w:rsid w:val="00434AA1"/>
    <w:rsid w:val="004544FE"/>
    <w:rsid w:val="00457098"/>
    <w:rsid w:val="00457604"/>
    <w:rsid w:val="00462B96"/>
    <w:rsid w:val="00466D43"/>
    <w:rsid w:val="004854DF"/>
    <w:rsid w:val="004960B9"/>
    <w:rsid w:val="004977EB"/>
    <w:rsid w:val="00497951"/>
    <w:rsid w:val="004A08E0"/>
    <w:rsid w:val="004B7CF8"/>
    <w:rsid w:val="004C4ADD"/>
    <w:rsid w:val="004D10E6"/>
    <w:rsid w:val="004D16F2"/>
    <w:rsid w:val="004E59AA"/>
    <w:rsid w:val="004E7226"/>
    <w:rsid w:val="0052306E"/>
    <w:rsid w:val="00525AEC"/>
    <w:rsid w:val="00526FE0"/>
    <w:rsid w:val="00527C93"/>
    <w:rsid w:val="005344DC"/>
    <w:rsid w:val="00535501"/>
    <w:rsid w:val="005556B9"/>
    <w:rsid w:val="00594540"/>
    <w:rsid w:val="005E38E0"/>
    <w:rsid w:val="00666AD3"/>
    <w:rsid w:val="00683DE7"/>
    <w:rsid w:val="00686386"/>
    <w:rsid w:val="006D1B36"/>
    <w:rsid w:val="006E1B47"/>
    <w:rsid w:val="00734F84"/>
    <w:rsid w:val="00742346"/>
    <w:rsid w:val="0074293E"/>
    <w:rsid w:val="007716EC"/>
    <w:rsid w:val="00781B8F"/>
    <w:rsid w:val="007B0372"/>
    <w:rsid w:val="007B280E"/>
    <w:rsid w:val="007C7A3B"/>
    <w:rsid w:val="007F00A8"/>
    <w:rsid w:val="007F4EF1"/>
    <w:rsid w:val="0081644D"/>
    <w:rsid w:val="0081698F"/>
    <w:rsid w:val="00836D9D"/>
    <w:rsid w:val="008531B7"/>
    <w:rsid w:val="008B0BCD"/>
    <w:rsid w:val="008C6FB6"/>
    <w:rsid w:val="008E0850"/>
    <w:rsid w:val="008F695D"/>
    <w:rsid w:val="0093140F"/>
    <w:rsid w:val="009560E7"/>
    <w:rsid w:val="0099507E"/>
    <w:rsid w:val="009F15E0"/>
    <w:rsid w:val="00A07101"/>
    <w:rsid w:val="00A10DC2"/>
    <w:rsid w:val="00A110C9"/>
    <w:rsid w:val="00A1451D"/>
    <w:rsid w:val="00A206D4"/>
    <w:rsid w:val="00A26A59"/>
    <w:rsid w:val="00A308DF"/>
    <w:rsid w:val="00A321EC"/>
    <w:rsid w:val="00A3439A"/>
    <w:rsid w:val="00A34E1A"/>
    <w:rsid w:val="00A57AF1"/>
    <w:rsid w:val="00A66019"/>
    <w:rsid w:val="00A72C5E"/>
    <w:rsid w:val="00A74FDA"/>
    <w:rsid w:val="00A807FE"/>
    <w:rsid w:val="00A82A47"/>
    <w:rsid w:val="00AF3CC7"/>
    <w:rsid w:val="00AF71C8"/>
    <w:rsid w:val="00B03107"/>
    <w:rsid w:val="00B2136D"/>
    <w:rsid w:val="00B36426"/>
    <w:rsid w:val="00B426AE"/>
    <w:rsid w:val="00B50B24"/>
    <w:rsid w:val="00B52A75"/>
    <w:rsid w:val="00B75763"/>
    <w:rsid w:val="00BA5CDA"/>
    <w:rsid w:val="00BE6BE7"/>
    <w:rsid w:val="00C2419A"/>
    <w:rsid w:val="00C5289F"/>
    <w:rsid w:val="00C570D9"/>
    <w:rsid w:val="00C76902"/>
    <w:rsid w:val="00C82257"/>
    <w:rsid w:val="00CA6FCF"/>
    <w:rsid w:val="00D1638F"/>
    <w:rsid w:val="00D556D4"/>
    <w:rsid w:val="00D60891"/>
    <w:rsid w:val="00D80EC8"/>
    <w:rsid w:val="00DA7A8B"/>
    <w:rsid w:val="00DB39EF"/>
    <w:rsid w:val="00DC1A37"/>
    <w:rsid w:val="00DD049A"/>
    <w:rsid w:val="00DD051F"/>
    <w:rsid w:val="00DD1EA3"/>
    <w:rsid w:val="00E004C9"/>
    <w:rsid w:val="00E21EE9"/>
    <w:rsid w:val="00E572EC"/>
    <w:rsid w:val="00E728EF"/>
    <w:rsid w:val="00E75982"/>
    <w:rsid w:val="00E92215"/>
    <w:rsid w:val="00E924BF"/>
    <w:rsid w:val="00EC4C28"/>
    <w:rsid w:val="00ED6AE3"/>
    <w:rsid w:val="00F072DF"/>
    <w:rsid w:val="00F61792"/>
    <w:rsid w:val="00FC0D4A"/>
    <w:rsid w:val="00FC7B2D"/>
    <w:rsid w:val="00FE0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D80EC8"/>
    <w:pPr>
      <w:tabs>
        <w:tab w:val="right" w:pos="9360"/>
      </w:tabs>
      <w:spacing w:line="230" w:lineRule="exact"/>
    </w:pPr>
    <w:rPr>
      <w:rFonts w:ascii="Arial" w:hAnsi="Arial"/>
      <w:sz w:val="19"/>
    </w:rPr>
  </w:style>
  <w:style w:type="paragraph" w:styleId="berschrift1">
    <w:name w:val="heading 1"/>
    <w:basedOn w:val="Standard"/>
    <w:next w:val="Standard"/>
    <w:qFormat/>
    <w:rsid w:val="00781B8F"/>
    <w:pPr>
      <w:keepNext/>
      <w:numPr>
        <w:numId w:val="7"/>
      </w:numPr>
      <w:spacing w:line="260" w:lineRule="exact"/>
      <w:outlineLvl w:val="0"/>
    </w:pPr>
    <w:rPr>
      <w:rFonts w:ascii="Arial Black" w:hAnsi="Arial Black"/>
      <w:kern w:val="28"/>
      <w:sz w:val="22"/>
    </w:rPr>
  </w:style>
  <w:style w:type="paragraph" w:styleId="berschrift2">
    <w:name w:val="heading 2"/>
    <w:basedOn w:val="Standard"/>
    <w:next w:val="Standard"/>
    <w:qFormat/>
    <w:rsid w:val="002920FB"/>
    <w:pPr>
      <w:keepNext/>
      <w:numPr>
        <w:ilvl w:val="1"/>
        <w:numId w:val="27"/>
      </w:numPr>
      <w:outlineLvl w:val="1"/>
    </w:pPr>
    <w:rPr>
      <w:b/>
    </w:rPr>
  </w:style>
  <w:style w:type="paragraph" w:styleId="berschrift3">
    <w:name w:val="heading 3"/>
    <w:basedOn w:val="Standard"/>
    <w:next w:val="Standard"/>
    <w:qFormat/>
    <w:rsid w:val="00781B8F"/>
    <w:pPr>
      <w:keepNext/>
      <w:outlineLvl w:val="2"/>
    </w:pPr>
    <w:rPr>
      <w:b/>
      <w:sz w:val="22"/>
    </w:rPr>
  </w:style>
  <w:style w:type="paragraph" w:styleId="berschrift4">
    <w:name w:val="heading 4"/>
    <w:basedOn w:val="Standard"/>
    <w:next w:val="Standard"/>
    <w:qFormat/>
    <w:rsid w:val="00781B8F"/>
    <w:pPr>
      <w:keepNext/>
      <w:outlineLvl w:val="3"/>
    </w:pPr>
    <w:rPr>
      <w:b/>
    </w:rPr>
  </w:style>
  <w:style w:type="paragraph" w:styleId="berschrift5">
    <w:name w:val="heading 5"/>
    <w:basedOn w:val="Standard"/>
    <w:next w:val="Standard"/>
    <w:qFormat/>
    <w:rsid w:val="00781B8F"/>
    <w:pPr>
      <w:outlineLvl w:val="4"/>
    </w:pPr>
    <w:rPr>
      <w:b/>
    </w:rPr>
  </w:style>
  <w:style w:type="paragraph" w:styleId="berschrift6">
    <w:name w:val="heading 6"/>
    <w:basedOn w:val="Standard"/>
    <w:next w:val="Standard"/>
    <w:qFormat/>
    <w:rsid w:val="00781B8F"/>
    <w:pPr>
      <w:outlineLvl w:val="5"/>
    </w:pPr>
    <w:rPr>
      <w:b/>
    </w:rPr>
  </w:style>
  <w:style w:type="paragraph" w:styleId="berschrift7">
    <w:name w:val="heading 7"/>
    <w:basedOn w:val="Standard"/>
    <w:next w:val="Standard"/>
    <w:qFormat/>
    <w:rsid w:val="00781B8F"/>
    <w:pPr>
      <w:outlineLvl w:val="6"/>
    </w:pPr>
    <w:rPr>
      <w:b/>
    </w:rPr>
  </w:style>
  <w:style w:type="paragraph" w:styleId="berschrift8">
    <w:name w:val="heading 8"/>
    <w:basedOn w:val="Standard"/>
    <w:next w:val="Standard"/>
    <w:qFormat/>
    <w:rsid w:val="00781B8F"/>
    <w:pPr>
      <w:outlineLvl w:val="7"/>
    </w:pPr>
    <w:rPr>
      <w:b/>
    </w:rPr>
  </w:style>
  <w:style w:type="paragraph" w:styleId="berschrift9">
    <w:name w:val="heading 9"/>
    <w:basedOn w:val="Standard"/>
    <w:next w:val="Standard"/>
    <w:qFormat/>
    <w:rsid w:val="00781B8F"/>
    <w:p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Fuzeile"/>
    <w:link w:val="KopfzeileZchn"/>
    <w:autoRedefine/>
    <w:rsid w:val="00DA7A8B"/>
    <w:rPr>
      <w:sz w:val="17"/>
    </w:rPr>
  </w:style>
  <w:style w:type="paragraph" w:styleId="Fuzeile">
    <w:name w:val="footer"/>
    <w:basedOn w:val="Standard"/>
    <w:link w:val="FuzeileZchn"/>
    <w:autoRedefine/>
    <w:rsid w:val="00DA7A8B"/>
    <w:rPr>
      <w:sz w:val="17"/>
    </w:rPr>
  </w:style>
  <w:style w:type="character" w:styleId="Seitenzahl">
    <w:name w:val="page number"/>
    <w:rsid w:val="00240995"/>
    <w:rPr>
      <w:rFonts w:ascii="Arial" w:hAnsi="Arial"/>
      <w:b/>
      <w:sz w:val="20"/>
    </w:rPr>
  </w:style>
  <w:style w:type="paragraph" w:styleId="Verzeichnis1">
    <w:name w:val="toc 1"/>
    <w:basedOn w:val="Standard"/>
    <w:next w:val="Standard"/>
    <w:autoRedefine/>
    <w:semiHidden/>
    <w:rsid w:val="00AF3CC7"/>
    <w:pPr>
      <w:tabs>
        <w:tab w:val="left" w:pos="440"/>
        <w:tab w:val="right" w:leader="dot" w:pos="9360"/>
      </w:tabs>
    </w:pPr>
  </w:style>
  <w:style w:type="paragraph" w:styleId="Verzeichnis2">
    <w:name w:val="toc 2"/>
    <w:basedOn w:val="Standard"/>
    <w:next w:val="Standard"/>
    <w:autoRedefine/>
    <w:semiHidden/>
    <w:rsid w:val="00AF3CC7"/>
    <w:pPr>
      <w:tabs>
        <w:tab w:val="left" w:pos="880"/>
        <w:tab w:val="right" w:leader="dot" w:pos="9360"/>
      </w:tabs>
      <w:ind w:left="220"/>
    </w:pPr>
  </w:style>
  <w:style w:type="paragraph" w:styleId="Verzeichnis3">
    <w:name w:val="toc 3"/>
    <w:basedOn w:val="Standard"/>
    <w:next w:val="Standard"/>
    <w:autoRedefine/>
    <w:semiHidden/>
    <w:rsid w:val="00AF3CC7"/>
    <w:pPr>
      <w:tabs>
        <w:tab w:val="left" w:pos="1320"/>
        <w:tab w:val="right" w:leader="dot" w:pos="9360"/>
      </w:tabs>
      <w:ind w:left="440"/>
    </w:pPr>
  </w:style>
  <w:style w:type="paragraph" w:styleId="Verzeichnis4">
    <w:name w:val="toc 4"/>
    <w:basedOn w:val="Standard"/>
    <w:next w:val="Standard"/>
    <w:autoRedefine/>
    <w:semiHidden/>
    <w:rsid w:val="0042191B"/>
    <w:pPr>
      <w:ind w:left="660"/>
    </w:pPr>
  </w:style>
  <w:style w:type="paragraph" w:styleId="Verzeichnis5">
    <w:name w:val="toc 5"/>
    <w:basedOn w:val="Standard"/>
    <w:next w:val="Standard"/>
    <w:autoRedefine/>
    <w:semiHidden/>
    <w:rsid w:val="0042191B"/>
    <w:pPr>
      <w:ind w:left="880"/>
    </w:pPr>
  </w:style>
  <w:style w:type="paragraph" w:styleId="Verzeichnis6">
    <w:name w:val="toc 6"/>
    <w:basedOn w:val="Standard"/>
    <w:next w:val="Standard"/>
    <w:autoRedefine/>
    <w:semiHidden/>
    <w:rsid w:val="0042191B"/>
    <w:pPr>
      <w:ind w:left="1100"/>
    </w:pPr>
  </w:style>
  <w:style w:type="paragraph" w:styleId="Verzeichnis7">
    <w:name w:val="toc 7"/>
    <w:basedOn w:val="Standard"/>
    <w:next w:val="Standard"/>
    <w:autoRedefine/>
    <w:semiHidden/>
    <w:rsid w:val="0042191B"/>
    <w:pPr>
      <w:ind w:left="1320"/>
    </w:pPr>
  </w:style>
  <w:style w:type="paragraph" w:styleId="Verzeichnis8">
    <w:name w:val="toc 8"/>
    <w:basedOn w:val="Standard"/>
    <w:next w:val="Standard"/>
    <w:autoRedefine/>
    <w:semiHidden/>
    <w:rsid w:val="0042191B"/>
    <w:pPr>
      <w:ind w:left="1540"/>
    </w:pPr>
  </w:style>
  <w:style w:type="paragraph" w:styleId="Verzeichnis9">
    <w:name w:val="toc 9"/>
    <w:basedOn w:val="Standard"/>
    <w:next w:val="Standard"/>
    <w:autoRedefine/>
    <w:semiHidden/>
    <w:rsid w:val="0042191B"/>
    <w:pPr>
      <w:ind w:left="1760"/>
    </w:pPr>
  </w:style>
  <w:style w:type="paragraph" w:styleId="Funotentext">
    <w:name w:val="footnote text"/>
    <w:basedOn w:val="Standard"/>
    <w:autoRedefine/>
    <w:semiHidden/>
    <w:rsid w:val="000E3254"/>
    <w:pPr>
      <w:spacing w:after="120" w:line="360" w:lineRule="auto"/>
    </w:pPr>
    <w:rPr>
      <w:rFonts w:cs="Arial"/>
      <w:sz w:val="14"/>
      <w:szCs w:val="16"/>
    </w:rPr>
  </w:style>
  <w:style w:type="character" w:styleId="Funotenzeichen">
    <w:name w:val="footnote reference"/>
    <w:basedOn w:val="Absatz-Standardschriftart"/>
    <w:semiHidden/>
    <w:rsid w:val="00D60891"/>
    <w:rPr>
      <w:rFonts w:ascii="Times New Roman" w:hAnsi="Times New Roman"/>
      <w:dstrike w:val="0"/>
      <w:sz w:val="20"/>
      <w:vertAlign w:val="superscript"/>
    </w:rPr>
  </w:style>
  <w:style w:type="character" w:customStyle="1" w:styleId="FuzeileZchn">
    <w:name w:val="Fußzeile Zchn"/>
    <w:basedOn w:val="Absatz-Standardschriftart"/>
    <w:link w:val="Fuzeile"/>
    <w:rsid w:val="00DA7A8B"/>
    <w:rPr>
      <w:rFonts w:ascii="Arial" w:hAnsi="Arial"/>
      <w:sz w:val="17"/>
      <w:lang w:val="de-DE" w:eastAsia="de-DE" w:bidi="ar-SA"/>
    </w:rPr>
  </w:style>
  <w:style w:type="character" w:customStyle="1" w:styleId="KopfzeileZchn">
    <w:name w:val="Kopfzeile Zchn"/>
    <w:basedOn w:val="Absatz-Standardschriftart"/>
    <w:link w:val="Kopfzeile"/>
    <w:rsid w:val="00DA7A8B"/>
    <w:rPr>
      <w:rFonts w:ascii="Arial" w:hAnsi="Arial"/>
      <w:sz w:val="17"/>
      <w:lang w:val="de-DE" w:eastAsia="de-DE" w:bidi="ar-SA"/>
    </w:rPr>
  </w:style>
  <w:style w:type="character" w:customStyle="1" w:styleId="Formatvorlage11ptFett">
    <w:name w:val="Formatvorlage 11 pt Fett"/>
    <w:basedOn w:val="Absatz-Standardschriftart"/>
    <w:rsid w:val="00B36426"/>
    <w:rPr>
      <w:b/>
      <w:bCs/>
      <w:sz w:val="22"/>
    </w:rPr>
  </w:style>
  <w:style w:type="paragraph" w:styleId="Textkrper">
    <w:name w:val="Body Text"/>
    <w:basedOn w:val="Standard"/>
    <w:rsid w:val="007F4EF1"/>
    <w:pPr>
      <w:framePr w:w="4394" w:h="8494" w:hSpace="142" w:wrap="around" w:vAnchor="page" w:hAnchor="page" w:x="6193" w:y="6624"/>
      <w:shd w:val="solid" w:color="FFFFFF" w:fill="FFFFFF"/>
      <w:tabs>
        <w:tab w:val="clear" w:pos="9360"/>
        <w:tab w:val="left" w:pos="454"/>
      </w:tabs>
    </w:pPr>
    <w:rPr>
      <w:vanish/>
      <w:color w:val="000000"/>
      <w:sz w:val="24"/>
    </w:rPr>
  </w:style>
  <w:style w:type="paragraph" w:styleId="Titel">
    <w:name w:val="Title"/>
    <w:next w:val="Blocktext"/>
    <w:autoRedefine/>
    <w:qFormat/>
    <w:rsid w:val="00D80EC8"/>
    <w:pPr>
      <w:spacing w:line="360" w:lineRule="exact"/>
      <w:outlineLvl w:val="0"/>
    </w:pPr>
    <w:rPr>
      <w:noProof/>
      <w:sz w:val="28"/>
      <w:szCs w:val="28"/>
    </w:rPr>
  </w:style>
  <w:style w:type="paragraph" w:styleId="Blocktext">
    <w:name w:val="Block Text"/>
    <w:basedOn w:val="Standard"/>
    <w:rsid w:val="007F4EF1"/>
    <w:pPr>
      <w:spacing w:after="120"/>
      <w:ind w:left="1440" w:right="1440"/>
    </w:pPr>
  </w:style>
  <w:style w:type="paragraph" w:customStyle="1" w:styleId="Bildunterschrift">
    <w:name w:val="Bildunterschrift"/>
    <w:basedOn w:val="Standard"/>
    <w:rsid w:val="00195490"/>
    <w:pPr>
      <w:spacing w:line="240" w:lineRule="auto"/>
    </w:pPr>
    <w:rPr>
      <w:sz w:val="14"/>
    </w:rPr>
  </w:style>
  <w:style w:type="paragraph" w:customStyle="1" w:styleId="Formatvorlageberschrift1Links0cmErsteZeile0cm">
    <w:name w:val="Formatvorlage Überschrift 1 + Links:  0 cm Erste Zeile:  0 cm"/>
    <w:basedOn w:val="Standard"/>
    <w:rsid w:val="002920FB"/>
    <w:pPr>
      <w:numPr>
        <w:numId w:val="27"/>
      </w:numPr>
    </w:pPr>
  </w:style>
  <w:style w:type="character" w:styleId="Hyperlink">
    <w:name w:val="Hyperlink"/>
    <w:basedOn w:val="Absatz-Standardschriftart"/>
    <w:uiPriority w:val="99"/>
    <w:unhideWhenUsed/>
    <w:rsid w:val="00C82257"/>
    <w:rPr>
      <w:color w:val="0000FF" w:themeColor="hyperlink"/>
      <w:u w:val="single"/>
    </w:rPr>
  </w:style>
  <w:style w:type="character" w:styleId="Fett">
    <w:name w:val="Strong"/>
    <w:basedOn w:val="Absatz-Standardschriftart"/>
    <w:qFormat/>
    <w:rsid w:val="00D80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D80EC8"/>
    <w:pPr>
      <w:tabs>
        <w:tab w:val="right" w:pos="9360"/>
      </w:tabs>
      <w:spacing w:line="230" w:lineRule="exact"/>
    </w:pPr>
    <w:rPr>
      <w:rFonts w:ascii="Arial" w:hAnsi="Arial"/>
      <w:sz w:val="19"/>
    </w:rPr>
  </w:style>
  <w:style w:type="paragraph" w:styleId="berschrift1">
    <w:name w:val="heading 1"/>
    <w:basedOn w:val="Standard"/>
    <w:next w:val="Standard"/>
    <w:qFormat/>
    <w:rsid w:val="00781B8F"/>
    <w:pPr>
      <w:keepNext/>
      <w:numPr>
        <w:numId w:val="7"/>
      </w:numPr>
      <w:spacing w:line="260" w:lineRule="exact"/>
      <w:outlineLvl w:val="0"/>
    </w:pPr>
    <w:rPr>
      <w:rFonts w:ascii="Arial Black" w:hAnsi="Arial Black"/>
      <w:kern w:val="28"/>
      <w:sz w:val="22"/>
    </w:rPr>
  </w:style>
  <w:style w:type="paragraph" w:styleId="berschrift2">
    <w:name w:val="heading 2"/>
    <w:basedOn w:val="Standard"/>
    <w:next w:val="Standard"/>
    <w:qFormat/>
    <w:rsid w:val="002920FB"/>
    <w:pPr>
      <w:keepNext/>
      <w:numPr>
        <w:ilvl w:val="1"/>
        <w:numId w:val="27"/>
      </w:numPr>
      <w:outlineLvl w:val="1"/>
    </w:pPr>
    <w:rPr>
      <w:b/>
    </w:rPr>
  </w:style>
  <w:style w:type="paragraph" w:styleId="berschrift3">
    <w:name w:val="heading 3"/>
    <w:basedOn w:val="Standard"/>
    <w:next w:val="Standard"/>
    <w:qFormat/>
    <w:rsid w:val="00781B8F"/>
    <w:pPr>
      <w:keepNext/>
      <w:outlineLvl w:val="2"/>
    </w:pPr>
    <w:rPr>
      <w:b/>
      <w:sz w:val="22"/>
    </w:rPr>
  </w:style>
  <w:style w:type="paragraph" w:styleId="berschrift4">
    <w:name w:val="heading 4"/>
    <w:basedOn w:val="Standard"/>
    <w:next w:val="Standard"/>
    <w:qFormat/>
    <w:rsid w:val="00781B8F"/>
    <w:pPr>
      <w:keepNext/>
      <w:outlineLvl w:val="3"/>
    </w:pPr>
    <w:rPr>
      <w:b/>
    </w:rPr>
  </w:style>
  <w:style w:type="paragraph" w:styleId="berschrift5">
    <w:name w:val="heading 5"/>
    <w:basedOn w:val="Standard"/>
    <w:next w:val="Standard"/>
    <w:qFormat/>
    <w:rsid w:val="00781B8F"/>
    <w:pPr>
      <w:outlineLvl w:val="4"/>
    </w:pPr>
    <w:rPr>
      <w:b/>
    </w:rPr>
  </w:style>
  <w:style w:type="paragraph" w:styleId="berschrift6">
    <w:name w:val="heading 6"/>
    <w:basedOn w:val="Standard"/>
    <w:next w:val="Standard"/>
    <w:qFormat/>
    <w:rsid w:val="00781B8F"/>
    <w:pPr>
      <w:outlineLvl w:val="5"/>
    </w:pPr>
    <w:rPr>
      <w:b/>
    </w:rPr>
  </w:style>
  <w:style w:type="paragraph" w:styleId="berschrift7">
    <w:name w:val="heading 7"/>
    <w:basedOn w:val="Standard"/>
    <w:next w:val="Standard"/>
    <w:qFormat/>
    <w:rsid w:val="00781B8F"/>
    <w:pPr>
      <w:outlineLvl w:val="6"/>
    </w:pPr>
    <w:rPr>
      <w:b/>
    </w:rPr>
  </w:style>
  <w:style w:type="paragraph" w:styleId="berschrift8">
    <w:name w:val="heading 8"/>
    <w:basedOn w:val="Standard"/>
    <w:next w:val="Standard"/>
    <w:qFormat/>
    <w:rsid w:val="00781B8F"/>
    <w:pPr>
      <w:outlineLvl w:val="7"/>
    </w:pPr>
    <w:rPr>
      <w:b/>
    </w:rPr>
  </w:style>
  <w:style w:type="paragraph" w:styleId="berschrift9">
    <w:name w:val="heading 9"/>
    <w:basedOn w:val="Standard"/>
    <w:next w:val="Standard"/>
    <w:qFormat/>
    <w:rsid w:val="00781B8F"/>
    <w:p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Fuzeile"/>
    <w:link w:val="KopfzeileZchn"/>
    <w:autoRedefine/>
    <w:rsid w:val="00DA7A8B"/>
    <w:rPr>
      <w:sz w:val="17"/>
    </w:rPr>
  </w:style>
  <w:style w:type="paragraph" w:styleId="Fuzeile">
    <w:name w:val="footer"/>
    <w:basedOn w:val="Standard"/>
    <w:link w:val="FuzeileZchn"/>
    <w:autoRedefine/>
    <w:rsid w:val="00DA7A8B"/>
    <w:rPr>
      <w:sz w:val="17"/>
    </w:rPr>
  </w:style>
  <w:style w:type="character" w:styleId="Seitenzahl">
    <w:name w:val="page number"/>
    <w:rsid w:val="00240995"/>
    <w:rPr>
      <w:rFonts w:ascii="Arial" w:hAnsi="Arial"/>
      <w:b/>
      <w:sz w:val="20"/>
    </w:rPr>
  </w:style>
  <w:style w:type="paragraph" w:styleId="Verzeichnis1">
    <w:name w:val="toc 1"/>
    <w:basedOn w:val="Standard"/>
    <w:next w:val="Standard"/>
    <w:autoRedefine/>
    <w:semiHidden/>
    <w:rsid w:val="00AF3CC7"/>
    <w:pPr>
      <w:tabs>
        <w:tab w:val="left" w:pos="440"/>
        <w:tab w:val="right" w:leader="dot" w:pos="9360"/>
      </w:tabs>
    </w:pPr>
  </w:style>
  <w:style w:type="paragraph" w:styleId="Verzeichnis2">
    <w:name w:val="toc 2"/>
    <w:basedOn w:val="Standard"/>
    <w:next w:val="Standard"/>
    <w:autoRedefine/>
    <w:semiHidden/>
    <w:rsid w:val="00AF3CC7"/>
    <w:pPr>
      <w:tabs>
        <w:tab w:val="left" w:pos="880"/>
        <w:tab w:val="right" w:leader="dot" w:pos="9360"/>
      </w:tabs>
      <w:ind w:left="220"/>
    </w:pPr>
  </w:style>
  <w:style w:type="paragraph" w:styleId="Verzeichnis3">
    <w:name w:val="toc 3"/>
    <w:basedOn w:val="Standard"/>
    <w:next w:val="Standard"/>
    <w:autoRedefine/>
    <w:semiHidden/>
    <w:rsid w:val="00AF3CC7"/>
    <w:pPr>
      <w:tabs>
        <w:tab w:val="left" w:pos="1320"/>
        <w:tab w:val="right" w:leader="dot" w:pos="9360"/>
      </w:tabs>
      <w:ind w:left="440"/>
    </w:pPr>
  </w:style>
  <w:style w:type="paragraph" w:styleId="Verzeichnis4">
    <w:name w:val="toc 4"/>
    <w:basedOn w:val="Standard"/>
    <w:next w:val="Standard"/>
    <w:autoRedefine/>
    <w:semiHidden/>
    <w:rsid w:val="0042191B"/>
    <w:pPr>
      <w:ind w:left="660"/>
    </w:pPr>
  </w:style>
  <w:style w:type="paragraph" w:styleId="Verzeichnis5">
    <w:name w:val="toc 5"/>
    <w:basedOn w:val="Standard"/>
    <w:next w:val="Standard"/>
    <w:autoRedefine/>
    <w:semiHidden/>
    <w:rsid w:val="0042191B"/>
    <w:pPr>
      <w:ind w:left="880"/>
    </w:pPr>
  </w:style>
  <w:style w:type="paragraph" w:styleId="Verzeichnis6">
    <w:name w:val="toc 6"/>
    <w:basedOn w:val="Standard"/>
    <w:next w:val="Standard"/>
    <w:autoRedefine/>
    <w:semiHidden/>
    <w:rsid w:val="0042191B"/>
    <w:pPr>
      <w:ind w:left="1100"/>
    </w:pPr>
  </w:style>
  <w:style w:type="paragraph" w:styleId="Verzeichnis7">
    <w:name w:val="toc 7"/>
    <w:basedOn w:val="Standard"/>
    <w:next w:val="Standard"/>
    <w:autoRedefine/>
    <w:semiHidden/>
    <w:rsid w:val="0042191B"/>
    <w:pPr>
      <w:ind w:left="1320"/>
    </w:pPr>
  </w:style>
  <w:style w:type="paragraph" w:styleId="Verzeichnis8">
    <w:name w:val="toc 8"/>
    <w:basedOn w:val="Standard"/>
    <w:next w:val="Standard"/>
    <w:autoRedefine/>
    <w:semiHidden/>
    <w:rsid w:val="0042191B"/>
    <w:pPr>
      <w:ind w:left="1540"/>
    </w:pPr>
  </w:style>
  <w:style w:type="paragraph" w:styleId="Verzeichnis9">
    <w:name w:val="toc 9"/>
    <w:basedOn w:val="Standard"/>
    <w:next w:val="Standard"/>
    <w:autoRedefine/>
    <w:semiHidden/>
    <w:rsid w:val="0042191B"/>
    <w:pPr>
      <w:ind w:left="1760"/>
    </w:pPr>
  </w:style>
  <w:style w:type="paragraph" w:styleId="Funotentext">
    <w:name w:val="footnote text"/>
    <w:basedOn w:val="Standard"/>
    <w:autoRedefine/>
    <w:semiHidden/>
    <w:rsid w:val="000E3254"/>
    <w:pPr>
      <w:spacing w:after="120" w:line="360" w:lineRule="auto"/>
    </w:pPr>
    <w:rPr>
      <w:rFonts w:cs="Arial"/>
      <w:sz w:val="14"/>
      <w:szCs w:val="16"/>
    </w:rPr>
  </w:style>
  <w:style w:type="character" w:styleId="Funotenzeichen">
    <w:name w:val="footnote reference"/>
    <w:basedOn w:val="Absatz-Standardschriftart"/>
    <w:semiHidden/>
    <w:rsid w:val="00D60891"/>
    <w:rPr>
      <w:rFonts w:ascii="Times New Roman" w:hAnsi="Times New Roman"/>
      <w:dstrike w:val="0"/>
      <w:sz w:val="20"/>
      <w:vertAlign w:val="superscript"/>
    </w:rPr>
  </w:style>
  <w:style w:type="character" w:customStyle="1" w:styleId="FuzeileZchn">
    <w:name w:val="Fußzeile Zchn"/>
    <w:basedOn w:val="Absatz-Standardschriftart"/>
    <w:link w:val="Fuzeile"/>
    <w:rsid w:val="00DA7A8B"/>
    <w:rPr>
      <w:rFonts w:ascii="Arial" w:hAnsi="Arial"/>
      <w:sz w:val="17"/>
      <w:lang w:val="de-DE" w:eastAsia="de-DE" w:bidi="ar-SA"/>
    </w:rPr>
  </w:style>
  <w:style w:type="character" w:customStyle="1" w:styleId="KopfzeileZchn">
    <w:name w:val="Kopfzeile Zchn"/>
    <w:basedOn w:val="Absatz-Standardschriftart"/>
    <w:link w:val="Kopfzeile"/>
    <w:rsid w:val="00DA7A8B"/>
    <w:rPr>
      <w:rFonts w:ascii="Arial" w:hAnsi="Arial"/>
      <w:sz w:val="17"/>
      <w:lang w:val="de-DE" w:eastAsia="de-DE" w:bidi="ar-SA"/>
    </w:rPr>
  </w:style>
  <w:style w:type="character" w:customStyle="1" w:styleId="Formatvorlage11ptFett">
    <w:name w:val="Formatvorlage 11 pt Fett"/>
    <w:basedOn w:val="Absatz-Standardschriftart"/>
    <w:rsid w:val="00B36426"/>
    <w:rPr>
      <w:b/>
      <w:bCs/>
      <w:sz w:val="22"/>
    </w:rPr>
  </w:style>
  <w:style w:type="paragraph" w:styleId="Textkrper">
    <w:name w:val="Body Text"/>
    <w:basedOn w:val="Standard"/>
    <w:rsid w:val="007F4EF1"/>
    <w:pPr>
      <w:framePr w:w="4394" w:h="8494" w:hSpace="142" w:wrap="around" w:vAnchor="page" w:hAnchor="page" w:x="6193" w:y="6624"/>
      <w:shd w:val="solid" w:color="FFFFFF" w:fill="FFFFFF"/>
      <w:tabs>
        <w:tab w:val="clear" w:pos="9360"/>
        <w:tab w:val="left" w:pos="454"/>
      </w:tabs>
    </w:pPr>
    <w:rPr>
      <w:vanish/>
      <w:color w:val="000000"/>
      <w:sz w:val="24"/>
    </w:rPr>
  </w:style>
  <w:style w:type="paragraph" w:styleId="Titel">
    <w:name w:val="Title"/>
    <w:next w:val="Blocktext"/>
    <w:autoRedefine/>
    <w:qFormat/>
    <w:rsid w:val="00D80EC8"/>
    <w:pPr>
      <w:spacing w:line="360" w:lineRule="exact"/>
      <w:outlineLvl w:val="0"/>
    </w:pPr>
    <w:rPr>
      <w:noProof/>
      <w:sz w:val="28"/>
      <w:szCs w:val="28"/>
    </w:rPr>
  </w:style>
  <w:style w:type="paragraph" w:styleId="Blocktext">
    <w:name w:val="Block Text"/>
    <w:basedOn w:val="Standard"/>
    <w:rsid w:val="007F4EF1"/>
    <w:pPr>
      <w:spacing w:after="120"/>
      <w:ind w:left="1440" w:right="1440"/>
    </w:pPr>
  </w:style>
  <w:style w:type="paragraph" w:customStyle="1" w:styleId="Bildunterschrift">
    <w:name w:val="Bildunterschrift"/>
    <w:basedOn w:val="Standard"/>
    <w:rsid w:val="00195490"/>
    <w:pPr>
      <w:spacing w:line="240" w:lineRule="auto"/>
    </w:pPr>
    <w:rPr>
      <w:sz w:val="14"/>
    </w:rPr>
  </w:style>
  <w:style w:type="paragraph" w:customStyle="1" w:styleId="Formatvorlageberschrift1Links0cmErsteZeile0cm">
    <w:name w:val="Formatvorlage Überschrift 1 + Links:  0 cm Erste Zeile:  0 cm"/>
    <w:basedOn w:val="Standard"/>
    <w:rsid w:val="002920FB"/>
    <w:pPr>
      <w:numPr>
        <w:numId w:val="27"/>
      </w:numPr>
    </w:pPr>
  </w:style>
  <w:style w:type="character" w:styleId="Hyperlink">
    <w:name w:val="Hyperlink"/>
    <w:basedOn w:val="Absatz-Standardschriftart"/>
    <w:uiPriority w:val="99"/>
    <w:unhideWhenUsed/>
    <w:rsid w:val="00C82257"/>
    <w:rPr>
      <w:color w:val="0000FF" w:themeColor="hyperlink"/>
      <w:u w:val="single"/>
    </w:rPr>
  </w:style>
  <w:style w:type="character" w:styleId="Fett">
    <w:name w:val="Strong"/>
    <w:basedOn w:val="Absatz-Standardschriftart"/>
    <w:qFormat/>
    <w:rsid w:val="00D80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ihk-nuernberg.de/de/IHK-Magazin-WiM/WiM-Archiv/WIM-Daten/2012-11/Berichte-und-Analysen/leitbild-des-ehrbaren-kaufmann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hk-nuernberg.de/de/IHK-Magazin-WiM/WiM-Archiv/WIM-Daten/2013-02/Editorial/verantwortlich-handeln.html" TargetMode="External"/><Relationship Id="rId2" Type="http://schemas.openxmlformats.org/officeDocument/2006/relationships/numbering" Target="numbering.xml"/><Relationship Id="rId16" Type="http://schemas.openxmlformats.org/officeDocument/2006/relationships/hyperlink" Target="http://www.wim-magazin.de/index.jsp?q=&amp;ausgabe=201211" TargetMode="External"/><Relationship Id="rId20" Type="http://schemas.openxmlformats.org/officeDocument/2006/relationships/hyperlink" Target="http://blog.postwachstum.de/warum-sich-die-vwl-an-deutschen-hochschule-andern-muss-201211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irtschaftsdienst.eu/archiv/jahr/2013/13/2917/?PHPSESSID=bf0f55088d21a6de70746b0ec2a53c5f" TargetMode="External"/><Relationship Id="rId10" Type="http://schemas.openxmlformats.org/officeDocument/2006/relationships/header" Target="header2.xml"/><Relationship Id="rId19" Type="http://schemas.openxmlformats.org/officeDocument/2006/relationships/hyperlink" Target="http://www.bundestag.de/bundestag/gremien/enquete/wachstum/Kommissionsdrucksachen/89_Abschlussbericht_PG_2_B90DieGr__nen___nderungsAntrag.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hk-nuernberg.de/de/Weiterbildung/CSR-Manager-IHK-Gesellschaftliche-Verantwortung-im-Unternehmen-nachhaltig-umset/6387-895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BE~1\AppData\Local\Temp\Schriftenreihe_1spalti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B245C-6DBB-40AF-9D99-ADDEDF92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Schriftenreihe_1spaltig</Template>
  <TotalTime>0</TotalTime>
  <Pages>29</Pages>
  <Words>8530</Words>
  <Characters>53739</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vorlage publikationen</vt:lpstr>
    </vt:vector>
  </TitlesOfParts>
  <Company>LGL</Company>
  <LinksUpToDate>false</LinksUpToDate>
  <CharactersWithSpaces>62145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publikationen</dc:title>
  <dc:creator>admin</dc:creator>
  <cp:lastModifiedBy>User</cp:lastModifiedBy>
  <cp:revision>2</cp:revision>
  <cp:lastPrinted>2007-12-12T15:17:00Z</cp:lastPrinted>
  <dcterms:created xsi:type="dcterms:W3CDTF">2013-03-15T09:50:00Z</dcterms:created>
  <dcterms:modified xsi:type="dcterms:W3CDTF">2013-03-15T09:50:00Z</dcterms:modified>
</cp:coreProperties>
</file>