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0680D" w:rsidRPr="00B0680D" w:rsidRDefault="00B0680D" w:rsidP="00B0680D">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Prof. Dr. Karlheinz Ruckriegel </w:t>
      </w:r>
    </w:p>
    <w:p w:rsidR="00B0680D" w:rsidRPr="00B0680D" w:rsidRDefault="00B0680D" w:rsidP="00B0680D">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Fakultät Betriebswirtschaft</w:t>
      </w:r>
    </w:p>
    <w:p w:rsidR="00B0680D" w:rsidRPr="00B0680D" w:rsidRDefault="00B0680D" w:rsidP="00B0680D">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Technische Hochschule Nürnberg Georg Simon Ohm  </w:t>
      </w:r>
    </w:p>
    <w:p w:rsidR="00B0680D" w:rsidRPr="00B0680D" w:rsidRDefault="00B0680D" w:rsidP="00B0680D">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www.ruckriegel.org</w:t>
      </w:r>
    </w:p>
    <w:p w:rsidR="00B0680D" w:rsidRPr="00B0680D" w:rsidRDefault="00347D25" w:rsidP="00B0680D">
      <w:pPr>
        <w:spacing w:after="120" w:line="240" w:lineRule="auto"/>
        <w:rPr>
          <w:rFonts w:ascii="Times New Roman" w:hAnsi="Times New Roman" w:cs="Times New Roman"/>
          <w:sz w:val="24"/>
          <w:szCs w:val="24"/>
        </w:rPr>
      </w:pPr>
      <w:hyperlink r:id="rId8" w:history="1">
        <w:r w:rsidR="00B0680D" w:rsidRPr="00B0680D">
          <w:rPr>
            <w:rStyle w:val="Hyperlink"/>
            <w:rFonts w:ascii="Times New Roman" w:hAnsi="Times New Roman" w:cs="Times New Roman"/>
            <w:sz w:val="24"/>
            <w:szCs w:val="24"/>
          </w:rPr>
          <w:t>www.menschlichere-wirtschaft.de</w:t>
        </w:r>
      </w:hyperlink>
    </w:p>
    <w:p w:rsidR="00B0680D" w:rsidRPr="00B0680D" w:rsidRDefault="00B0680D" w:rsidP="00B0680D">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http://europa-geldpolitik.de</w:t>
      </w:r>
    </w:p>
    <w:p w:rsidR="00B0680D" w:rsidRPr="00B0680D" w:rsidRDefault="00B0680D" w:rsidP="00B0680D">
      <w:pPr>
        <w:spacing w:after="120" w:line="360" w:lineRule="auto"/>
        <w:rPr>
          <w:rFonts w:ascii="Times New Roman" w:hAnsi="Times New Roman" w:cs="Times New Roman"/>
          <w:sz w:val="24"/>
          <w:szCs w:val="24"/>
        </w:rPr>
      </w:pPr>
    </w:p>
    <w:p w:rsidR="00B0680D" w:rsidRPr="00B0680D" w:rsidRDefault="00B0680D" w:rsidP="00B0680D">
      <w:pPr>
        <w:spacing w:after="120" w:line="360" w:lineRule="auto"/>
        <w:jc w:val="right"/>
        <w:rPr>
          <w:rFonts w:ascii="Times New Roman" w:hAnsi="Times New Roman" w:cs="Times New Roman"/>
          <w:sz w:val="24"/>
          <w:szCs w:val="24"/>
        </w:rPr>
      </w:pPr>
      <w:r w:rsidRPr="00B0680D">
        <w:rPr>
          <w:rFonts w:ascii="Times New Roman" w:hAnsi="Times New Roman" w:cs="Times New Roman"/>
          <w:sz w:val="24"/>
          <w:szCs w:val="24"/>
        </w:rPr>
        <w:t>Nürnberg, 5.1.2014</w:t>
      </w:r>
    </w:p>
    <w:p w:rsidR="00B0680D" w:rsidRPr="00B0680D" w:rsidRDefault="00B0680D" w:rsidP="00B0680D">
      <w:pPr>
        <w:spacing w:after="120" w:line="360" w:lineRule="auto"/>
        <w:rPr>
          <w:rFonts w:ascii="Times New Roman" w:hAnsi="Times New Roman" w:cs="Times New Roman"/>
          <w:sz w:val="24"/>
          <w:szCs w:val="24"/>
        </w:rPr>
      </w:pPr>
    </w:p>
    <w:p w:rsidR="00B0680D" w:rsidRDefault="00B0680D" w:rsidP="00B0680D">
      <w:pPr>
        <w:spacing w:after="120" w:line="360" w:lineRule="auto"/>
        <w:rPr>
          <w:rFonts w:ascii="Times New Roman" w:hAnsi="Times New Roman" w:cs="Times New Roman"/>
          <w:sz w:val="24"/>
          <w:szCs w:val="24"/>
        </w:rPr>
      </w:pPr>
    </w:p>
    <w:p w:rsidR="008917C2" w:rsidRDefault="00263CB5" w:rsidP="00B0680D">
      <w:pPr>
        <w:spacing w:after="120" w:line="360" w:lineRule="auto"/>
        <w:rPr>
          <w:rFonts w:ascii="Times New Roman" w:hAnsi="Times New Roman" w:cs="Times New Roman"/>
          <w:sz w:val="24"/>
          <w:szCs w:val="24"/>
        </w:rPr>
      </w:pPr>
      <w:r>
        <w:rPr>
          <w:rFonts w:ascii="Times New Roman" w:hAnsi="Times New Roman" w:cs="Times New Roman"/>
          <w:sz w:val="24"/>
          <w:szCs w:val="24"/>
        </w:rPr>
        <w:t>Glücks</w:t>
      </w:r>
      <w:r w:rsidR="001A6472">
        <w:rPr>
          <w:rFonts w:ascii="Times New Roman" w:hAnsi="Times New Roman" w:cs="Times New Roman"/>
          <w:sz w:val="24"/>
          <w:szCs w:val="24"/>
        </w:rPr>
        <w:t>-T</w:t>
      </w:r>
      <w:r>
        <w:rPr>
          <w:rFonts w:ascii="Times New Roman" w:hAnsi="Times New Roman" w:cs="Times New Roman"/>
          <w:sz w:val="24"/>
          <w:szCs w:val="24"/>
        </w:rPr>
        <w:t>ipps für 2014</w:t>
      </w:r>
      <w:r w:rsidR="00845040">
        <w:rPr>
          <w:rFonts w:ascii="Times New Roman" w:hAnsi="Times New Roman" w:cs="Times New Roman"/>
          <w:sz w:val="24"/>
          <w:szCs w:val="24"/>
        </w:rPr>
        <w:t xml:space="preserve">; </w:t>
      </w:r>
      <w:r w:rsidR="00FD5A92">
        <w:rPr>
          <w:rFonts w:ascii="Times New Roman" w:hAnsi="Times New Roman" w:cs="Times New Roman"/>
          <w:sz w:val="24"/>
          <w:szCs w:val="24"/>
        </w:rPr>
        <w:t xml:space="preserve"> Bundesverfassungsgericht</w:t>
      </w:r>
      <w:r w:rsidR="00AA49E1">
        <w:rPr>
          <w:rFonts w:ascii="Times New Roman" w:hAnsi="Times New Roman" w:cs="Times New Roman"/>
          <w:sz w:val="24"/>
          <w:szCs w:val="24"/>
        </w:rPr>
        <w:t xml:space="preserve"> und EZB</w:t>
      </w:r>
      <w:r w:rsidR="008917C2">
        <w:rPr>
          <w:rFonts w:ascii="Times New Roman" w:hAnsi="Times New Roman" w:cs="Times New Roman"/>
          <w:sz w:val="24"/>
          <w:szCs w:val="24"/>
        </w:rPr>
        <w:t xml:space="preserve">  </w:t>
      </w:r>
    </w:p>
    <w:p w:rsidR="00463DE5" w:rsidRPr="008D52D0" w:rsidRDefault="00463DE5" w:rsidP="00463DE5">
      <w:pPr>
        <w:spacing w:after="120" w:line="360" w:lineRule="auto"/>
        <w:rPr>
          <w:rFonts w:ascii="Times New Roman" w:hAnsi="Times New Roman" w:cs="Times New Roman"/>
          <w:sz w:val="24"/>
          <w:szCs w:val="24"/>
        </w:rPr>
      </w:pPr>
    </w:p>
    <w:p w:rsidR="001B1637" w:rsidRPr="008D52D0" w:rsidRDefault="001B1637" w:rsidP="001B1637">
      <w:pPr>
        <w:spacing w:after="120" w:line="360" w:lineRule="auto"/>
        <w:rPr>
          <w:rFonts w:ascii="Times New Roman" w:hAnsi="Times New Roman" w:cs="Times New Roman"/>
          <w:sz w:val="24"/>
          <w:szCs w:val="24"/>
        </w:rPr>
      </w:pPr>
      <w:r>
        <w:rPr>
          <w:rFonts w:ascii="Times New Roman" w:hAnsi="Times New Roman" w:cs="Times New Roman"/>
          <w:sz w:val="24"/>
          <w:szCs w:val="24"/>
        </w:rPr>
        <w:t>S</w:t>
      </w:r>
      <w:r w:rsidRPr="008D52D0">
        <w:rPr>
          <w:rFonts w:ascii="Times New Roman" w:hAnsi="Times New Roman" w:cs="Times New Roman"/>
          <w:sz w:val="24"/>
          <w:szCs w:val="24"/>
        </w:rPr>
        <w:t>ehr geehrte Frau Bundestagsabgeordnete</w:t>
      </w:r>
      <w:r>
        <w:rPr>
          <w:rFonts w:ascii="Times New Roman" w:hAnsi="Times New Roman" w:cs="Times New Roman"/>
          <w:sz w:val="24"/>
          <w:szCs w:val="24"/>
        </w:rPr>
        <w:t xml:space="preserve">, </w:t>
      </w:r>
    </w:p>
    <w:p w:rsidR="001B1637" w:rsidRDefault="001B1637" w:rsidP="001B1637">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liebe Frau Kolbe,</w:t>
      </w:r>
    </w:p>
    <w:p w:rsidR="00A83853" w:rsidRDefault="00A83853" w:rsidP="001B1637">
      <w:pPr>
        <w:spacing w:after="120" w:line="360" w:lineRule="auto"/>
        <w:rPr>
          <w:rFonts w:ascii="Times New Roman" w:hAnsi="Times New Roman" w:cs="Times New Roman"/>
          <w:sz w:val="24"/>
          <w:szCs w:val="24"/>
        </w:rPr>
      </w:pPr>
    </w:p>
    <w:p w:rsidR="00A83853" w:rsidRDefault="00A83853" w:rsidP="00A83853">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vielen Dank für Ihre E-Mail vom 30.8.</w:t>
      </w:r>
      <w:r>
        <w:rPr>
          <w:rFonts w:ascii="Times New Roman" w:hAnsi="Times New Roman" w:cs="Times New Roman"/>
          <w:sz w:val="24"/>
          <w:szCs w:val="24"/>
        </w:rPr>
        <w:t>2013</w:t>
      </w:r>
      <w:r w:rsidRPr="008D52D0">
        <w:rPr>
          <w:rFonts w:ascii="Times New Roman" w:hAnsi="Times New Roman" w:cs="Times New Roman"/>
          <w:sz w:val="24"/>
          <w:szCs w:val="24"/>
        </w:rPr>
        <w:t>.</w:t>
      </w:r>
      <w:r>
        <w:rPr>
          <w:rFonts w:ascii="Times New Roman" w:hAnsi="Times New Roman" w:cs="Times New Roman"/>
          <w:sz w:val="24"/>
          <w:szCs w:val="24"/>
        </w:rPr>
        <w:t xml:space="preserve"> </w:t>
      </w:r>
    </w:p>
    <w:p w:rsidR="00A83853" w:rsidRDefault="00A83853" w:rsidP="00A83853">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Gerne komme ich Ihrem Wunsch nach, Sie </w:t>
      </w:r>
      <w:r>
        <w:rPr>
          <w:rFonts w:ascii="Times New Roman" w:hAnsi="Times New Roman" w:cs="Times New Roman"/>
          <w:sz w:val="24"/>
          <w:szCs w:val="24"/>
        </w:rPr>
        <w:t xml:space="preserve">auch nach Abschluss der Tätigkeit der Enquete-Kommission </w:t>
      </w:r>
      <w:r w:rsidRPr="008D52D0">
        <w:rPr>
          <w:rFonts w:ascii="Times New Roman" w:hAnsi="Times New Roman" w:cs="Times New Roman"/>
          <w:sz w:val="24"/>
          <w:szCs w:val="24"/>
        </w:rPr>
        <w:t>„Wachstum, Wohlstand, Lebensqualität - Wege zu nachhaltigem Wirtschaften und gesellschaftlichem Fortschritt in der Sozialen Marktwirtschaft“ des Deutschen Bundestages</w:t>
      </w:r>
      <w:r>
        <w:rPr>
          <w:rFonts w:ascii="Times New Roman" w:hAnsi="Times New Roman" w:cs="Times New Roman"/>
          <w:sz w:val="24"/>
          <w:szCs w:val="24"/>
        </w:rPr>
        <w:t xml:space="preserve">, die unter Ihrem Vorsitz stand,  </w:t>
      </w:r>
      <w:r w:rsidRPr="008D52D0">
        <w:rPr>
          <w:rFonts w:ascii="Times New Roman" w:hAnsi="Times New Roman" w:cs="Times New Roman"/>
          <w:sz w:val="24"/>
          <w:szCs w:val="24"/>
        </w:rPr>
        <w:t>über meine Arbeit, über Neues von der Glücksforschung und der Psychologischen Ökonomie (Behavioral Economics)</w:t>
      </w:r>
      <w:r>
        <w:rPr>
          <w:rFonts w:ascii="Times New Roman" w:hAnsi="Times New Roman" w:cs="Times New Roman"/>
          <w:sz w:val="24"/>
          <w:szCs w:val="24"/>
        </w:rPr>
        <w:t xml:space="preserve"> auf dem Laufenden zu halten. </w:t>
      </w:r>
      <w:r w:rsidRPr="008D52D0">
        <w:rPr>
          <w:rFonts w:ascii="Times New Roman" w:hAnsi="Times New Roman" w:cs="Times New Roman"/>
          <w:sz w:val="24"/>
          <w:szCs w:val="24"/>
        </w:rPr>
        <w:t xml:space="preserve"> </w:t>
      </w:r>
    </w:p>
    <w:p w:rsidR="00A83853" w:rsidRDefault="00A83853" w:rsidP="00AA1C54">
      <w:pPr>
        <w:pStyle w:val="Funotentext"/>
        <w:spacing w:after="120" w:line="360" w:lineRule="auto"/>
        <w:rPr>
          <w:rFonts w:ascii="Times New Roman" w:hAnsi="Times New Roman" w:cs="Times New Roman"/>
          <w:sz w:val="24"/>
          <w:szCs w:val="24"/>
        </w:rPr>
      </w:pPr>
    </w:p>
    <w:p w:rsidR="00B702C8" w:rsidRPr="00AA1C54" w:rsidRDefault="00A83853" w:rsidP="00AA1C54">
      <w:pPr>
        <w:pStyle w:val="Funotentext"/>
        <w:spacing w:after="120" w:line="360" w:lineRule="auto"/>
        <w:rPr>
          <w:rFonts w:ascii="Times New Roman" w:hAnsi="Times New Roman" w:cs="Times New Roman"/>
          <w:sz w:val="24"/>
          <w:szCs w:val="24"/>
        </w:rPr>
      </w:pPr>
      <w:r>
        <w:rPr>
          <w:rFonts w:ascii="Times New Roman" w:hAnsi="Times New Roman" w:cs="Times New Roman"/>
          <w:sz w:val="24"/>
          <w:szCs w:val="24"/>
        </w:rPr>
        <w:t>V</w:t>
      </w:r>
      <w:r w:rsidR="00263CB5" w:rsidRPr="00AA1C54">
        <w:rPr>
          <w:rFonts w:ascii="Times New Roman" w:hAnsi="Times New Roman" w:cs="Times New Roman"/>
          <w:sz w:val="24"/>
          <w:szCs w:val="24"/>
        </w:rPr>
        <w:t>or Weihnachten hat mich die Redaktion</w:t>
      </w:r>
      <w:r w:rsidR="00AA49E1" w:rsidRPr="00AA1C54">
        <w:rPr>
          <w:rFonts w:ascii="Times New Roman" w:hAnsi="Times New Roman" w:cs="Times New Roman"/>
          <w:sz w:val="24"/>
          <w:szCs w:val="24"/>
        </w:rPr>
        <w:t xml:space="preserve"> von Focus online </w:t>
      </w:r>
      <w:r w:rsidR="00263CB5" w:rsidRPr="00AA1C54">
        <w:rPr>
          <w:rFonts w:ascii="Times New Roman" w:hAnsi="Times New Roman" w:cs="Times New Roman"/>
          <w:sz w:val="24"/>
          <w:szCs w:val="24"/>
        </w:rPr>
        <w:t xml:space="preserve">gebeten, </w:t>
      </w:r>
      <w:r w:rsidR="007B1196" w:rsidRPr="00AA1C54">
        <w:rPr>
          <w:rFonts w:ascii="Times New Roman" w:hAnsi="Times New Roman" w:cs="Times New Roman"/>
          <w:sz w:val="24"/>
          <w:szCs w:val="24"/>
        </w:rPr>
        <w:t xml:space="preserve">in </w:t>
      </w:r>
      <w:r w:rsidR="00263CB5" w:rsidRPr="00AA1C54">
        <w:rPr>
          <w:rFonts w:ascii="Times New Roman" w:hAnsi="Times New Roman" w:cs="Times New Roman"/>
          <w:sz w:val="24"/>
          <w:szCs w:val="24"/>
        </w:rPr>
        <w:t xml:space="preserve">meiner Gastkolumne einen Beitrag zuschreiben, der die Erkenntnisse der interdisziplinären Glücksforschung </w:t>
      </w:r>
      <w:r w:rsidR="007B1196" w:rsidRPr="00AA1C54">
        <w:rPr>
          <w:rFonts w:ascii="Times New Roman" w:hAnsi="Times New Roman" w:cs="Times New Roman"/>
          <w:sz w:val="24"/>
          <w:szCs w:val="24"/>
        </w:rPr>
        <w:t>für</w:t>
      </w:r>
      <w:r w:rsidR="00263CB5" w:rsidRPr="00AA1C54">
        <w:rPr>
          <w:rFonts w:ascii="Times New Roman" w:hAnsi="Times New Roman" w:cs="Times New Roman"/>
          <w:sz w:val="24"/>
          <w:szCs w:val="24"/>
        </w:rPr>
        <w:t xml:space="preserve"> ein gelingende</w:t>
      </w:r>
      <w:r w:rsidR="00845040" w:rsidRPr="00AA1C54">
        <w:rPr>
          <w:rFonts w:ascii="Times New Roman" w:hAnsi="Times New Roman" w:cs="Times New Roman"/>
          <w:sz w:val="24"/>
          <w:szCs w:val="24"/>
        </w:rPr>
        <w:t>s (glückliches/zufriedenes)</w:t>
      </w:r>
      <w:r w:rsidR="00263CB5" w:rsidRPr="00AA1C54">
        <w:rPr>
          <w:rFonts w:ascii="Times New Roman" w:hAnsi="Times New Roman" w:cs="Times New Roman"/>
          <w:sz w:val="24"/>
          <w:szCs w:val="24"/>
        </w:rPr>
        <w:t xml:space="preserve"> Leben zusammenfasst. Dieser Beitrag wurde am 31.12.2013 unter dem Titel "So werden Sie 2014 glücklich" veröffentlicht (</w:t>
      </w:r>
      <w:hyperlink r:id="rId9" w:history="1">
        <w:r w:rsidR="00263CB5" w:rsidRPr="00AA1C54">
          <w:rPr>
            <w:rStyle w:val="Hyperlink"/>
            <w:rFonts w:ascii="Times New Roman" w:hAnsi="Times New Roman" w:cs="Times New Roman"/>
            <w:sz w:val="24"/>
            <w:szCs w:val="24"/>
          </w:rPr>
          <w:t>http://www.focus.de/finanzen/news/gastkolumnen/ruckriegel/happy-new-year-so-werden-sie-2014-endlich-richtig-gluecklich_id_3506732.html</w:t>
        </w:r>
      </w:hyperlink>
      <w:r w:rsidR="00D75BDC">
        <w:rPr>
          <w:rFonts w:ascii="Times New Roman" w:hAnsi="Times New Roman" w:cs="Times New Roman"/>
          <w:sz w:val="24"/>
          <w:szCs w:val="24"/>
        </w:rPr>
        <w:t>;</w:t>
      </w:r>
      <w:r w:rsidR="00BA6926" w:rsidRPr="00AA1C54">
        <w:rPr>
          <w:rFonts w:ascii="Times New Roman" w:hAnsi="Times New Roman" w:cs="Times New Roman"/>
          <w:sz w:val="24"/>
          <w:szCs w:val="24"/>
        </w:rPr>
        <w:t xml:space="preserve"> siehe hierzu auch die Reportage "Liebe, Glaube </w:t>
      </w:r>
      <w:r w:rsidR="00B702C8" w:rsidRPr="00AA1C54">
        <w:rPr>
          <w:rFonts w:ascii="Times New Roman" w:hAnsi="Times New Roman" w:cs="Times New Roman"/>
          <w:sz w:val="24"/>
          <w:szCs w:val="24"/>
        </w:rPr>
        <w:t>und Adrenalin - Was macht glücklich</w:t>
      </w:r>
      <w:r w:rsidR="002779C0" w:rsidRPr="00AA1C54">
        <w:rPr>
          <w:rFonts w:ascii="Times New Roman" w:hAnsi="Times New Roman" w:cs="Times New Roman"/>
          <w:sz w:val="24"/>
          <w:szCs w:val="24"/>
        </w:rPr>
        <w:t>?</w:t>
      </w:r>
      <w:r w:rsidR="00DE6203" w:rsidRPr="00AA1C54">
        <w:rPr>
          <w:rFonts w:ascii="Times New Roman" w:hAnsi="Times New Roman" w:cs="Times New Roman"/>
          <w:sz w:val="24"/>
          <w:szCs w:val="24"/>
        </w:rPr>
        <w:t>"</w:t>
      </w:r>
      <w:r w:rsidR="00B702C8" w:rsidRPr="00AA1C54">
        <w:rPr>
          <w:rFonts w:ascii="Times New Roman" w:hAnsi="Times New Roman" w:cs="Times New Roman"/>
          <w:sz w:val="24"/>
          <w:szCs w:val="24"/>
        </w:rPr>
        <w:t xml:space="preserve">, die am 17.11.2013 im Rahmen der </w:t>
      </w:r>
      <w:r w:rsidR="00B702C8" w:rsidRPr="00AA1C54">
        <w:rPr>
          <w:rFonts w:ascii="Times New Roman" w:hAnsi="Times New Roman" w:cs="Times New Roman"/>
          <w:sz w:val="24"/>
          <w:szCs w:val="24"/>
        </w:rPr>
        <w:lastRenderedPageBreak/>
        <w:t xml:space="preserve">ARD Themenwoche Glück in der Frankenschau </w:t>
      </w:r>
      <w:r w:rsidR="00DE6203" w:rsidRPr="00AA1C54">
        <w:rPr>
          <w:rFonts w:ascii="Times New Roman" w:hAnsi="Times New Roman" w:cs="Times New Roman"/>
          <w:sz w:val="24"/>
          <w:szCs w:val="24"/>
        </w:rPr>
        <w:t>(</w:t>
      </w:r>
      <w:r w:rsidR="00B702C8" w:rsidRPr="00AA1C54">
        <w:rPr>
          <w:rFonts w:ascii="Times New Roman" w:hAnsi="Times New Roman" w:cs="Times New Roman"/>
          <w:sz w:val="24"/>
          <w:szCs w:val="24"/>
        </w:rPr>
        <w:t>Bayerische</w:t>
      </w:r>
      <w:r w:rsidR="001972F9" w:rsidRPr="00AA1C54">
        <w:rPr>
          <w:rFonts w:ascii="Times New Roman" w:hAnsi="Times New Roman" w:cs="Times New Roman"/>
          <w:sz w:val="24"/>
          <w:szCs w:val="24"/>
        </w:rPr>
        <w:t>r</w:t>
      </w:r>
      <w:r w:rsidR="00B702C8" w:rsidRPr="00AA1C54">
        <w:rPr>
          <w:rFonts w:ascii="Times New Roman" w:hAnsi="Times New Roman" w:cs="Times New Roman"/>
          <w:sz w:val="24"/>
          <w:szCs w:val="24"/>
        </w:rPr>
        <w:t xml:space="preserve"> Rundfunk</w:t>
      </w:r>
      <w:r w:rsidR="00DE6203" w:rsidRPr="00AA1C54">
        <w:rPr>
          <w:rFonts w:ascii="Times New Roman" w:hAnsi="Times New Roman" w:cs="Times New Roman"/>
          <w:sz w:val="24"/>
          <w:szCs w:val="24"/>
        </w:rPr>
        <w:t>)</w:t>
      </w:r>
      <w:r w:rsidR="00B702C8" w:rsidRPr="00AA1C54">
        <w:rPr>
          <w:rFonts w:ascii="Times New Roman" w:hAnsi="Times New Roman" w:cs="Times New Roman"/>
          <w:sz w:val="24"/>
          <w:szCs w:val="24"/>
        </w:rPr>
        <w:t xml:space="preserve"> gesendet wurde: </w:t>
      </w:r>
      <w:r w:rsidR="00BA6926" w:rsidRPr="00AA1C54">
        <w:rPr>
          <w:rFonts w:ascii="Times New Roman" w:hAnsi="Times New Roman" w:cs="Times New Roman"/>
          <w:sz w:val="24"/>
          <w:szCs w:val="24"/>
        </w:rPr>
        <w:t>http://www.br.de/mediathek/video/sendungen/frankenschau/liebe-glaube-glueck-100.html</w:t>
      </w:r>
      <w:r w:rsidR="00263CB5" w:rsidRPr="00AA1C54">
        <w:rPr>
          <w:rFonts w:ascii="Times New Roman" w:hAnsi="Times New Roman" w:cs="Times New Roman"/>
          <w:sz w:val="24"/>
          <w:szCs w:val="24"/>
        </w:rPr>
        <w:t xml:space="preserve">). </w:t>
      </w:r>
    </w:p>
    <w:p w:rsidR="00DE6203" w:rsidRPr="00AA1C54" w:rsidRDefault="00BA6926" w:rsidP="00AA1C54">
      <w:pPr>
        <w:pStyle w:val="Funotentext"/>
        <w:spacing w:after="120" w:line="360" w:lineRule="auto"/>
        <w:rPr>
          <w:rFonts w:ascii="Times New Roman" w:hAnsi="Times New Roman" w:cs="Times New Roman"/>
          <w:sz w:val="24"/>
          <w:szCs w:val="24"/>
        </w:rPr>
      </w:pPr>
      <w:r w:rsidRPr="00AA1C54">
        <w:rPr>
          <w:rFonts w:ascii="Times New Roman" w:hAnsi="Times New Roman" w:cs="Times New Roman"/>
          <w:sz w:val="24"/>
          <w:szCs w:val="24"/>
        </w:rPr>
        <w:t xml:space="preserve">Ein ganz wichtiger Glücksbringer ist Hilfsbereitschaft und das Engagement für andere. Ein </w:t>
      </w:r>
      <w:r w:rsidR="00DE6203" w:rsidRPr="00AA1C54">
        <w:rPr>
          <w:rFonts w:ascii="Times New Roman" w:hAnsi="Times New Roman" w:cs="Times New Roman"/>
          <w:sz w:val="24"/>
          <w:szCs w:val="24"/>
        </w:rPr>
        <w:t xml:space="preserve">sehr gutes </w:t>
      </w:r>
      <w:r w:rsidRPr="00AA1C54">
        <w:rPr>
          <w:rFonts w:ascii="Times New Roman" w:hAnsi="Times New Roman" w:cs="Times New Roman"/>
          <w:sz w:val="24"/>
          <w:szCs w:val="24"/>
        </w:rPr>
        <w:t>Bespiel</w:t>
      </w:r>
      <w:r w:rsidR="00DE6203" w:rsidRPr="00AA1C54">
        <w:rPr>
          <w:rFonts w:ascii="Times New Roman" w:hAnsi="Times New Roman" w:cs="Times New Roman"/>
          <w:sz w:val="24"/>
          <w:szCs w:val="24"/>
        </w:rPr>
        <w:t xml:space="preserve"> für eine solche Aktivität, das ich aus langjähriger eigener Erfahrung zur Nachahmung - bundesweit  - nur wärmstens empfehlen kann, </w:t>
      </w:r>
      <w:r w:rsidRPr="00AA1C54">
        <w:rPr>
          <w:rFonts w:ascii="Times New Roman" w:hAnsi="Times New Roman" w:cs="Times New Roman"/>
          <w:sz w:val="24"/>
          <w:szCs w:val="24"/>
        </w:rPr>
        <w:t xml:space="preserve"> ist der </w:t>
      </w:r>
      <w:r w:rsidR="006561EB" w:rsidRPr="00AA1C54">
        <w:rPr>
          <w:rFonts w:ascii="Times New Roman" w:hAnsi="Times New Roman" w:cs="Times New Roman"/>
          <w:sz w:val="24"/>
          <w:szCs w:val="24"/>
        </w:rPr>
        <w:t xml:space="preserve">ehrenamtlich getragene </w:t>
      </w:r>
      <w:r w:rsidR="002779C0" w:rsidRPr="00AA1C54">
        <w:rPr>
          <w:rFonts w:ascii="Times New Roman" w:hAnsi="Times New Roman" w:cs="Times New Roman"/>
          <w:sz w:val="24"/>
          <w:szCs w:val="24"/>
        </w:rPr>
        <w:t xml:space="preserve">und von der Stadt Nürnberg unterstützte </w:t>
      </w:r>
      <w:r w:rsidRPr="00AA1C54">
        <w:rPr>
          <w:rFonts w:ascii="Times New Roman" w:hAnsi="Times New Roman" w:cs="Times New Roman"/>
          <w:sz w:val="24"/>
          <w:szCs w:val="24"/>
        </w:rPr>
        <w:t xml:space="preserve">"Sternchenmarkt" </w:t>
      </w:r>
      <w:r w:rsidR="006561EB" w:rsidRPr="00AA1C54">
        <w:rPr>
          <w:rFonts w:ascii="Times New Roman" w:hAnsi="Times New Roman" w:cs="Times New Roman"/>
          <w:sz w:val="24"/>
          <w:szCs w:val="24"/>
        </w:rPr>
        <w:t>in Nürnberg</w:t>
      </w:r>
      <w:r w:rsidR="002779C0" w:rsidRPr="00AA1C54">
        <w:rPr>
          <w:rFonts w:ascii="Times New Roman" w:hAnsi="Times New Roman" w:cs="Times New Roman"/>
          <w:sz w:val="24"/>
          <w:szCs w:val="24"/>
        </w:rPr>
        <w:t xml:space="preserve">, der mittlerweile bereits zum siebten Mal parallel zum Nürnberger Christkindlesmarkt </w:t>
      </w:r>
      <w:r w:rsidRPr="00AA1C54">
        <w:rPr>
          <w:rFonts w:ascii="Times New Roman" w:hAnsi="Times New Roman" w:cs="Times New Roman"/>
          <w:sz w:val="24"/>
          <w:szCs w:val="24"/>
        </w:rPr>
        <w:t xml:space="preserve">für Kinder aus einkommensschwächeren Familien </w:t>
      </w:r>
      <w:r w:rsidR="001972F9" w:rsidRPr="00AA1C54">
        <w:rPr>
          <w:rFonts w:ascii="Times New Roman" w:hAnsi="Times New Roman" w:cs="Times New Roman"/>
          <w:sz w:val="24"/>
          <w:szCs w:val="24"/>
        </w:rPr>
        <w:t xml:space="preserve">an einem Wochenende im Dezember </w:t>
      </w:r>
      <w:r w:rsidR="002779C0" w:rsidRPr="00AA1C54">
        <w:rPr>
          <w:rFonts w:ascii="Times New Roman" w:hAnsi="Times New Roman" w:cs="Times New Roman"/>
          <w:sz w:val="24"/>
          <w:szCs w:val="24"/>
        </w:rPr>
        <w:t xml:space="preserve">stattfand </w:t>
      </w:r>
      <w:r w:rsidRPr="00AA1C54">
        <w:rPr>
          <w:rFonts w:ascii="Times New Roman" w:hAnsi="Times New Roman" w:cs="Times New Roman"/>
          <w:sz w:val="24"/>
          <w:szCs w:val="24"/>
        </w:rPr>
        <w:t xml:space="preserve">(die Frankenschau hat hierüber am 15.12.2013 berichtet: http://www.br.de/fernsehen/bayerisches-fernsehen/sendungen/frankenschau/sternchenmarkt-nuernberg-100.html).   </w:t>
      </w:r>
      <w:r w:rsidR="00263CB5" w:rsidRPr="00AA1C54">
        <w:rPr>
          <w:rFonts w:ascii="Times New Roman" w:hAnsi="Times New Roman" w:cs="Times New Roman"/>
          <w:sz w:val="24"/>
          <w:szCs w:val="24"/>
        </w:rPr>
        <w:t xml:space="preserve"> </w:t>
      </w:r>
    </w:p>
    <w:p w:rsidR="00263CB5" w:rsidRPr="00AA1C54" w:rsidRDefault="00263CB5" w:rsidP="00AA1C54">
      <w:pPr>
        <w:pStyle w:val="Funotentext"/>
        <w:spacing w:after="120" w:line="360" w:lineRule="auto"/>
        <w:rPr>
          <w:rFonts w:ascii="Times New Roman" w:hAnsi="Times New Roman" w:cs="Times New Roman"/>
          <w:sz w:val="24"/>
          <w:szCs w:val="24"/>
        </w:rPr>
      </w:pPr>
      <w:r w:rsidRPr="00AA1C54">
        <w:rPr>
          <w:rFonts w:ascii="Times New Roman" w:hAnsi="Times New Roman" w:cs="Times New Roman"/>
          <w:sz w:val="24"/>
          <w:szCs w:val="24"/>
        </w:rPr>
        <w:t xml:space="preserve">     </w:t>
      </w:r>
    </w:p>
    <w:p w:rsidR="008B3804" w:rsidRPr="00AA1C54" w:rsidRDefault="00263CB5" w:rsidP="00AA1C54">
      <w:pPr>
        <w:pStyle w:val="StandardWeb"/>
        <w:spacing w:before="0" w:beforeAutospacing="0" w:after="120" w:afterAutospacing="0" w:line="360" w:lineRule="auto"/>
      </w:pPr>
      <w:r w:rsidRPr="00AA1C54">
        <w:t>Glück</w:t>
      </w:r>
      <w:r w:rsidR="00845040" w:rsidRPr="00AA1C54">
        <w:t xml:space="preserve"> und Zufriedenheit </w:t>
      </w:r>
      <w:r w:rsidR="007B1196" w:rsidRPr="00AA1C54">
        <w:t>gerät auch immer stärker in den Focus der Unternehmen</w:t>
      </w:r>
      <w:r w:rsidR="00845040" w:rsidRPr="00AA1C54">
        <w:t>, von Management und Personalführung</w:t>
      </w:r>
      <w:r w:rsidR="007B1196" w:rsidRPr="00AA1C54">
        <w:t xml:space="preserve">. Erwiesenermaßen handelt es sich hier </w:t>
      </w:r>
      <w:r w:rsidRPr="00AA1C54">
        <w:t>um eine Win-</w:t>
      </w:r>
      <w:r w:rsidR="001972F9" w:rsidRPr="00AA1C54">
        <w:t>w</w:t>
      </w:r>
      <w:r w:rsidRPr="00AA1C54">
        <w:t>in-Situation</w:t>
      </w:r>
      <w:r w:rsidR="00F70E7A" w:rsidRPr="00AA1C54">
        <w:t xml:space="preserve">, </w:t>
      </w:r>
      <w:r w:rsidR="007B1196" w:rsidRPr="00AA1C54">
        <w:t xml:space="preserve">da </w:t>
      </w:r>
      <w:r w:rsidR="00F70E7A" w:rsidRPr="00AA1C54">
        <w:t xml:space="preserve"> MitarbeiterInnen und Unternehmen gleich</w:t>
      </w:r>
      <w:r w:rsidR="00BC626E" w:rsidRPr="00AA1C54">
        <w:t>er</w:t>
      </w:r>
      <w:r w:rsidR="00DB1044" w:rsidRPr="00AA1C54">
        <w:t>maßen</w:t>
      </w:r>
      <w:r w:rsidR="00F70E7A" w:rsidRPr="00AA1C54">
        <w:t xml:space="preserve"> profitieren. Mitte November habe ich </w:t>
      </w:r>
      <w:r w:rsidR="00EB6C5C" w:rsidRPr="00AA1C54">
        <w:t xml:space="preserve">dazu </w:t>
      </w:r>
      <w:r w:rsidR="00F70E7A" w:rsidRPr="00AA1C54">
        <w:t xml:space="preserve">unter dem Titel "Die Glücksformel für den Job aus Harvard" in meiner Gastkolumne auf Focus online </w:t>
      </w:r>
      <w:r w:rsidR="007C274A" w:rsidRPr="00AA1C54">
        <w:t xml:space="preserve">einen Beitrag </w:t>
      </w:r>
      <w:r w:rsidR="00F70E7A" w:rsidRPr="00AA1C54">
        <w:t>veröffentlicht  (</w:t>
      </w:r>
      <w:hyperlink r:id="rId10" w:history="1">
        <w:r w:rsidR="00F70E7A" w:rsidRPr="00AA1C54">
          <w:rPr>
            <w:rStyle w:val="Hyperlink"/>
            <w:rFonts w:eastAsiaTheme="majorEastAsia"/>
          </w:rPr>
          <w:t>http://www.focus.de/finanzen/news/gastkolumnen/ruckriegel/glueck-beginnt-am-arbeitsplatz-happy-im-job-so-kann-es-klappen_id_3417388.html</w:t>
        </w:r>
      </w:hyperlink>
      <w:r w:rsidR="00F70E7A" w:rsidRPr="00AA1C54">
        <w:t>).</w:t>
      </w:r>
    </w:p>
    <w:p w:rsidR="00E65F3B" w:rsidRPr="00AA1C54" w:rsidRDefault="003E2C23" w:rsidP="00AA1C54">
      <w:pPr>
        <w:pStyle w:val="StandardWeb"/>
        <w:spacing w:before="0" w:beforeAutospacing="0" w:after="120" w:afterAutospacing="0" w:line="360" w:lineRule="auto"/>
      </w:pPr>
      <w:r w:rsidRPr="00AA1C54">
        <w:t xml:space="preserve">Das Thema "Glück und Arbeit" </w:t>
      </w:r>
      <w:r w:rsidR="00F70E7A" w:rsidRPr="00AA1C54">
        <w:t xml:space="preserve"> </w:t>
      </w:r>
      <w:r w:rsidRPr="00AA1C54">
        <w:t xml:space="preserve">spielt auch </w:t>
      </w:r>
      <w:r w:rsidR="007C274A" w:rsidRPr="00AA1C54">
        <w:t xml:space="preserve">bei </w:t>
      </w:r>
      <w:r w:rsidRPr="00AA1C54">
        <w:t>einer Reihe von Business Kongressen, die in den nächsten Monaten stattfinden, eine  zentrale Rolle (</w:t>
      </w:r>
      <w:hyperlink r:id="rId11" w:history="1">
        <w:r w:rsidRPr="00AA1C54">
          <w:rPr>
            <w:rStyle w:val="Hyperlink"/>
            <w:color w:val="auto"/>
            <w:u w:val="none"/>
          </w:rPr>
          <w:t>Kongress "Burnout und Resilienz", Akademie Heiligenfeld, Mai 2014</w:t>
        </w:r>
      </w:hyperlink>
      <w:r w:rsidRPr="00AA1C54">
        <w:t xml:space="preserve">; </w:t>
      </w:r>
      <w:r w:rsidR="00BC626E" w:rsidRPr="00AA1C54">
        <w:t xml:space="preserve"> </w:t>
      </w:r>
      <w:hyperlink r:id="rId12" w:history="1">
        <w:r w:rsidRPr="00AA1C54">
          <w:rPr>
            <w:rStyle w:val="Hyperlink"/>
            <w:color w:val="auto"/>
            <w:u w:val="none"/>
          </w:rPr>
          <w:t>Corporate Happiness Kongress 2014, München, März 2014</w:t>
        </w:r>
      </w:hyperlink>
      <w:r w:rsidRPr="00AA1C54">
        <w:t>;</w:t>
      </w:r>
      <w:r w:rsidR="00BC626E" w:rsidRPr="00AA1C54">
        <w:t xml:space="preserve"> </w:t>
      </w:r>
      <w:r w:rsidRPr="00AA1C54">
        <w:t xml:space="preserve"> </w:t>
      </w:r>
      <w:hyperlink r:id="rId13" w:history="1">
        <w:r w:rsidRPr="00AA1C54">
          <w:rPr>
            <w:rStyle w:val="Hyperlink"/>
            <w:color w:val="auto"/>
            <w:u w:val="none"/>
          </w:rPr>
          <w:t>3. Business Kongress Nürnberg, März 2014</w:t>
        </w:r>
      </w:hyperlink>
      <w:r w:rsidRPr="00AA1C54">
        <w:t>).</w:t>
      </w:r>
      <w:r w:rsidR="00263CB5" w:rsidRPr="00AA1C54">
        <w:t xml:space="preserve">  </w:t>
      </w:r>
    </w:p>
    <w:p w:rsidR="00E65F3B" w:rsidRPr="00AA1C54" w:rsidRDefault="00B11CC3" w:rsidP="00AA1C54">
      <w:pPr>
        <w:pStyle w:val="StandardWeb"/>
        <w:spacing w:before="0" w:beforeAutospacing="0" w:after="120" w:afterAutospacing="0" w:line="360" w:lineRule="auto"/>
      </w:pPr>
      <w:r w:rsidRPr="00AA1C54">
        <w:t xml:space="preserve">Umfassende Ansätze, die das Glück und die Zufriedenheid der MitarbeiterInnen fördern, sind </w:t>
      </w:r>
      <w:r w:rsidR="00E65F3B" w:rsidRPr="00AA1C54">
        <w:t xml:space="preserve">auch </w:t>
      </w:r>
      <w:r w:rsidRPr="00AA1C54">
        <w:t xml:space="preserve">wesentlicher Teil des </w:t>
      </w:r>
      <w:r w:rsidR="009F030C" w:rsidRPr="00AA1C54">
        <w:t>B</w:t>
      </w:r>
      <w:r w:rsidRPr="00AA1C54">
        <w:t>etrieblichen Gesundheitsmanagements</w:t>
      </w:r>
      <w:r w:rsidR="006B0B5B" w:rsidRPr="00AA1C54">
        <w:t xml:space="preserve"> ("BGM"; zum BGM siehe auch </w:t>
      </w:r>
      <w:r w:rsidR="006B0B5B" w:rsidRPr="00AA1C54">
        <w:rPr>
          <w:bCs/>
        </w:rPr>
        <w:t xml:space="preserve">DIN SPEC 91020:  </w:t>
      </w:r>
      <w:r w:rsidR="006B0B5B" w:rsidRPr="00AA1C54">
        <w:t>http://www.din.de/cmd?level=tpl-artikel&amp;menuid=47387&amp;cmsareaid=47387&amp;cmsrubid=47393&amp;menurubricid=47393&amp;cmstextid=169307&amp;3&amp;languageid=de)</w:t>
      </w:r>
      <w:r w:rsidRPr="00AA1C54">
        <w:t>.  Ihnen dürfte im Zusammenhang mit der Ende Oktober 2013 in Kraft getretenen Änderung des Arbeitsschutzgesetztes</w:t>
      </w:r>
      <w:r w:rsidR="00211B20" w:rsidRPr="00AA1C54">
        <w:t>, d.h. der nun</w:t>
      </w:r>
      <w:r w:rsidRPr="00AA1C54">
        <w:t xml:space="preserve"> explizit für alle Unternehmen nach </w:t>
      </w:r>
      <w:r w:rsidR="00211B20" w:rsidRPr="00AA1C54">
        <w:t xml:space="preserve">§ 5  Abs. 3. Nr. 6 </w:t>
      </w:r>
      <w:r w:rsidRPr="00AA1C54">
        <w:t>vorge</w:t>
      </w:r>
      <w:r w:rsidR="00DB1044" w:rsidRPr="00AA1C54">
        <w:t>schriebenen</w:t>
      </w:r>
      <w:r w:rsidRPr="00AA1C54">
        <w:t xml:space="preserve"> </w:t>
      </w:r>
      <w:r w:rsidR="00211B20" w:rsidRPr="00AA1C54">
        <w:t xml:space="preserve">psychischen Gefährdungsbeurteilung,  </w:t>
      </w:r>
      <w:r w:rsidR="00EB6C5C" w:rsidRPr="00AA1C54">
        <w:t xml:space="preserve">künftig </w:t>
      </w:r>
      <w:r w:rsidR="00A4561B" w:rsidRPr="00AA1C54">
        <w:t xml:space="preserve">auch </w:t>
      </w:r>
      <w:r w:rsidR="00211B20" w:rsidRPr="00AA1C54">
        <w:t xml:space="preserve">aus rechtlicher Sicht eine </w:t>
      </w:r>
      <w:r w:rsidR="00DB1044" w:rsidRPr="00AA1C54">
        <w:t>wichtige</w:t>
      </w:r>
      <w:r w:rsidR="00211B20" w:rsidRPr="00AA1C54">
        <w:t xml:space="preserve"> </w:t>
      </w:r>
      <w:r w:rsidR="00DB1044" w:rsidRPr="00AA1C54">
        <w:t>Rolle</w:t>
      </w:r>
      <w:r w:rsidR="00211B20" w:rsidRPr="00AA1C54">
        <w:t xml:space="preserve"> zukommen. </w:t>
      </w:r>
      <w:r w:rsidR="0030084D" w:rsidRPr="00AA1C54">
        <w:t xml:space="preserve">Ansätze, die das Glück und die Zufriedenheid der MitarbeiterInnen fördern, wirken unmittelbar gegen </w:t>
      </w:r>
      <w:r w:rsidR="0030084D" w:rsidRPr="00AA1C54">
        <w:rPr>
          <w:rFonts w:eastAsia="Arial"/>
          <w:color w:val="000000"/>
        </w:rPr>
        <w:t>Frustration am Arbeitsplatz, Demotivation und Burnout</w:t>
      </w:r>
      <w:r w:rsidR="00B01A28" w:rsidRPr="00AA1C54">
        <w:rPr>
          <w:rFonts w:eastAsia="Arial"/>
          <w:color w:val="000000"/>
        </w:rPr>
        <w:t xml:space="preserve"> (ein Überblick über die Vorteile des BGM für  Unternehmen und Beschäftigte findet auf der Homepage des Bundesministeriums für </w:t>
      </w:r>
      <w:r w:rsidR="00B01A28" w:rsidRPr="00AA1C54">
        <w:rPr>
          <w:rFonts w:eastAsia="Arial"/>
          <w:color w:val="000000"/>
        </w:rPr>
        <w:lastRenderedPageBreak/>
        <w:t xml:space="preserve">Gesundheit: http://www.bmg.bund.de/praevention/betriebliche-gesundheitsfoerderung/vorteile.html). </w:t>
      </w:r>
    </w:p>
    <w:p w:rsidR="003B2D00" w:rsidRPr="00AA1C54" w:rsidRDefault="00A7518B" w:rsidP="00AA1C54">
      <w:pPr>
        <w:pStyle w:val="StandardWeb"/>
        <w:spacing w:before="0" w:beforeAutospacing="0" w:after="120" w:afterAutospacing="0" w:line="360" w:lineRule="auto"/>
      </w:pPr>
      <w:r w:rsidRPr="00AA1C54">
        <w:t xml:space="preserve">Hinzu kommt die </w:t>
      </w:r>
      <w:r w:rsidR="00BE2D71">
        <w:t xml:space="preserve">zunehmende Arbeitskräfteknappheit im Zuge der </w:t>
      </w:r>
      <w:r w:rsidRPr="00AA1C54">
        <w:t>demografische</w:t>
      </w:r>
      <w:r w:rsidR="00BE2D71">
        <w:t>n</w:t>
      </w:r>
      <w:r w:rsidRPr="00AA1C54">
        <w:t xml:space="preserve"> Entwicklung in Deutschland und der Wertewandel durch die Generation Y (der ab 1980 Geborenen). "Die Jugend von heute (die Generation Y, Anmerkung KR)  ist sehr an der Welt um sie herum interessiert. Sie ist hoffnungsvoll und optimistisch. Im Gegensatz zu früheren Generationen glaubt sie daran, dass </w:t>
      </w:r>
      <w:r w:rsidRPr="00AA1C54">
        <w:rPr>
          <w:bCs/>
        </w:rPr>
        <w:t>Unternehmen</w:t>
      </w:r>
      <w:r w:rsidRPr="00AA1C54">
        <w:t xml:space="preserve"> und </w:t>
      </w:r>
      <w:r w:rsidRPr="00AA1C54">
        <w:rPr>
          <w:bCs/>
        </w:rPr>
        <w:t xml:space="preserve">Staat </w:t>
      </w:r>
      <w:r w:rsidRPr="00AA1C54">
        <w:t xml:space="preserve">eine </w:t>
      </w:r>
      <w:r w:rsidRPr="00AA1C54">
        <w:rPr>
          <w:bCs/>
        </w:rPr>
        <w:t>wichtige Roll</w:t>
      </w:r>
      <w:r w:rsidRPr="00AA1C54">
        <w:t xml:space="preserve">e dabei spielen können – und sollten, die </w:t>
      </w:r>
      <w:r w:rsidRPr="00AA1C54">
        <w:rPr>
          <w:bCs/>
        </w:rPr>
        <w:t>Welt zu einem besseren Ort zu machen</w:t>
      </w:r>
      <w:r w:rsidRPr="00AA1C54">
        <w:t xml:space="preserve">.", so Muhtar Kent, der Vorstandschef von Coca-Cola in einem Gastkommentar im Handelsblatt vom 27.6.2013. </w:t>
      </w:r>
      <w:r w:rsidR="00FE4540" w:rsidRPr="00AA1C54">
        <w:t xml:space="preserve">Der Generation Y geht es um ein </w:t>
      </w:r>
      <w:r w:rsidR="00443A82" w:rsidRPr="00AA1C54">
        <w:t xml:space="preserve">insgesamt </w:t>
      </w:r>
      <w:r w:rsidR="00FE4540" w:rsidRPr="00AA1C54">
        <w:t xml:space="preserve">gelingendes (glückliches und zufriedenes) Leben. </w:t>
      </w:r>
      <w:r w:rsidR="00443A82" w:rsidRPr="00AA1C54">
        <w:t>Die Arbeit ist unverzichtbarer Teil davon u</w:t>
      </w:r>
      <w:r w:rsidR="003B2D00" w:rsidRPr="00AA1C54">
        <w:t xml:space="preserve">nd </w:t>
      </w:r>
      <w:r w:rsidR="00443A82" w:rsidRPr="00AA1C54">
        <w:t>sie muss (sollte)</w:t>
      </w:r>
      <w:r w:rsidR="00BE2D71">
        <w:t xml:space="preserve"> daher </w:t>
      </w:r>
      <w:r w:rsidR="003B2D00" w:rsidRPr="00AA1C54">
        <w:t xml:space="preserve">selbst </w:t>
      </w:r>
      <w:r w:rsidR="00443A82" w:rsidRPr="00AA1C54">
        <w:t xml:space="preserve">ihren Teil </w:t>
      </w:r>
      <w:r w:rsidR="003B2D00" w:rsidRPr="00AA1C54">
        <w:t xml:space="preserve">dazu </w:t>
      </w:r>
      <w:r w:rsidR="00443A82" w:rsidRPr="00AA1C54">
        <w:t>leisten</w:t>
      </w:r>
      <w:r w:rsidR="003B2D00" w:rsidRPr="00AA1C54">
        <w:t xml:space="preserve">. Um in Zukunft qualifizierte MitarbeiterInnen zu gewinnen bzw. halten zu können, kommt es daher auf eine menschengerechte (-würdige) Führung, auf eine lebbare Work-Life-Balance und auf eine interessante Arbeitsplatzgestaltung  in den Unternehmen an.  </w:t>
      </w:r>
      <w:r w:rsidR="00DE3A26" w:rsidRPr="00AA1C54">
        <w:t xml:space="preserve">"Jene Unternehmen, die sich diesem Wandel verschließen, müssen sich auf harte Zeiten einstellen: Sie werden nicht nur im War for Talents das Nachsehen haben, sondern auch mit mangelnder Motivation ihrer Mitarbeiter zu kämpfen haben und vermutlich ihre Innovationsfähigkeit einbüßen.", so der </w:t>
      </w:r>
      <w:r w:rsidR="001972F9" w:rsidRPr="00AA1C54">
        <w:t xml:space="preserve">Artikel zur </w:t>
      </w:r>
      <w:r w:rsidR="00DE3A26" w:rsidRPr="00AA1C54">
        <w:t xml:space="preserve"> Arbeitswelt Y  "Wir wollens anders"</w:t>
      </w:r>
      <w:r w:rsidR="001972F9" w:rsidRPr="00AA1C54">
        <w:t xml:space="preserve">, der </w:t>
      </w:r>
      <w:r w:rsidR="00DE3A26" w:rsidRPr="00AA1C54">
        <w:t xml:space="preserve"> </w:t>
      </w:r>
      <w:r w:rsidR="001972F9" w:rsidRPr="00AA1C54">
        <w:t xml:space="preserve">im Rahmen des </w:t>
      </w:r>
      <w:r w:rsidR="00DE3A26" w:rsidRPr="00AA1C54">
        <w:t xml:space="preserve">Themenschwerpunkt </w:t>
      </w:r>
      <w:r w:rsidR="001972F9" w:rsidRPr="00AA1C54">
        <w:t xml:space="preserve">"Führung 2020" in </w:t>
      </w:r>
      <w:r w:rsidR="00DE3A26" w:rsidRPr="00AA1C54">
        <w:t xml:space="preserve">der Zeitschrift managerSeminare </w:t>
      </w:r>
      <w:r w:rsidR="001972F9" w:rsidRPr="00AA1C54">
        <w:t>im</w:t>
      </w:r>
      <w:r w:rsidR="00DE3A26" w:rsidRPr="00AA1C54">
        <w:t xml:space="preserve"> Juni 2013 </w:t>
      </w:r>
      <w:r w:rsidR="001972F9" w:rsidRPr="00AA1C54">
        <w:t xml:space="preserve">erschienen ist </w:t>
      </w:r>
      <w:r w:rsidR="00DE3A26" w:rsidRPr="00AA1C54">
        <w:t xml:space="preserve">(S. 19).   </w:t>
      </w:r>
    </w:p>
    <w:p w:rsidR="00A7518B" w:rsidRPr="00AA1C54" w:rsidRDefault="003B2D00" w:rsidP="00AA1C54">
      <w:pPr>
        <w:pStyle w:val="StandardWeb"/>
        <w:spacing w:before="0" w:beforeAutospacing="0" w:after="120" w:afterAutospacing="0" w:line="360" w:lineRule="auto"/>
      </w:pPr>
      <w:r w:rsidRPr="00AA1C54">
        <w:t xml:space="preserve">  </w:t>
      </w:r>
    </w:p>
    <w:p w:rsidR="00FE4540" w:rsidRPr="00AA1C54" w:rsidRDefault="00FE4540" w:rsidP="00AA1C54">
      <w:pPr>
        <w:pStyle w:val="StandardWeb"/>
        <w:spacing w:before="0" w:beforeAutospacing="0" w:after="120" w:afterAutospacing="0" w:line="360" w:lineRule="auto"/>
        <w:jc w:val="center"/>
        <w:rPr>
          <w:lang w:val="en-US"/>
        </w:rPr>
      </w:pPr>
      <w:r w:rsidRPr="00AA1C54">
        <w:rPr>
          <w:lang w:val="en-US"/>
        </w:rPr>
        <w:t xml:space="preserve">"The most important things in life </w:t>
      </w:r>
    </w:p>
    <w:p w:rsidR="00FE4540" w:rsidRPr="00AA1C54" w:rsidRDefault="00FE4540" w:rsidP="00AA1C54">
      <w:pPr>
        <w:pStyle w:val="StandardWeb"/>
        <w:spacing w:before="0" w:beforeAutospacing="0" w:after="120" w:afterAutospacing="0" w:line="360" w:lineRule="auto"/>
        <w:jc w:val="center"/>
      </w:pPr>
      <w:r w:rsidRPr="00AA1C54">
        <w:t>aren`t things"</w:t>
      </w:r>
    </w:p>
    <w:p w:rsidR="007C274A" w:rsidRPr="00AA1C54" w:rsidRDefault="00A7518B" w:rsidP="00AA1C54">
      <w:pPr>
        <w:pStyle w:val="StandardWeb"/>
        <w:spacing w:before="0" w:beforeAutospacing="0" w:after="120" w:afterAutospacing="0" w:line="360" w:lineRule="auto"/>
      </w:pPr>
      <w:r w:rsidRPr="00AA1C54">
        <w:t xml:space="preserve"> </w:t>
      </w:r>
    </w:p>
    <w:p w:rsidR="00E65F3B" w:rsidRPr="00AA1C54" w:rsidRDefault="00F70E7A" w:rsidP="00AA1C54">
      <w:pPr>
        <w:pStyle w:val="StandardWeb"/>
        <w:shd w:val="clear" w:color="auto" w:fill="FFFFFF" w:themeFill="background1"/>
        <w:spacing w:before="0" w:beforeAutospacing="0" w:after="120" w:afterAutospacing="0" w:line="360" w:lineRule="auto"/>
      </w:pPr>
      <w:r w:rsidRPr="00AA1C54">
        <w:t>Die Erkenntnisse der Glücksforschung sind auch für das Gesundheitswesen von großer Bedeutung. Die BARMER GEK hat mich daher gebeten, einige Hinweise und Tipps für ihre Mitglieder zu geben</w:t>
      </w:r>
      <w:r w:rsidR="00EB6C5C" w:rsidRPr="00AA1C54">
        <w:t xml:space="preserve"> und sie mit mir in kurzen Video-Clips</w:t>
      </w:r>
      <w:r w:rsidR="00F4171D" w:rsidRPr="00AA1C54">
        <w:t xml:space="preserve"> umgesetzt</w:t>
      </w:r>
      <w:r w:rsidRPr="00AA1C54">
        <w:t xml:space="preserve">. </w:t>
      </w:r>
      <w:r w:rsidR="00F4171D" w:rsidRPr="00AA1C54">
        <w:t xml:space="preserve">Es gibt dazu </w:t>
      </w:r>
      <w:r w:rsidRPr="00AA1C54">
        <w:t xml:space="preserve">eine eigenen Seite auf </w:t>
      </w:r>
      <w:r w:rsidR="00F4171D" w:rsidRPr="00AA1C54">
        <w:t>der</w:t>
      </w:r>
      <w:r w:rsidRPr="00AA1C54">
        <w:t xml:space="preserve"> Homepage </w:t>
      </w:r>
      <w:r w:rsidR="00F4171D" w:rsidRPr="00AA1C54">
        <w:t xml:space="preserve">des BARMER GEK </w:t>
      </w:r>
      <w:r w:rsidRPr="00AA1C54">
        <w:t>online Magazin</w:t>
      </w:r>
      <w:r w:rsidR="00F4171D" w:rsidRPr="00AA1C54">
        <w:t>s</w:t>
      </w:r>
      <w:r w:rsidRPr="00AA1C54">
        <w:t xml:space="preserve"> 2014/1 (https://magazin.barmer-gek.de/2014-1/gluecksforschung.html).</w:t>
      </w:r>
      <w:r w:rsidR="00422E71" w:rsidRPr="00AA1C54">
        <w:t xml:space="preserve"> </w:t>
      </w:r>
    </w:p>
    <w:p w:rsidR="00A90D7C" w:rsidRPr="00AA1C54" w:rsidRDefault="00422E71" w:rsidP="00AA1C54">
      <w:pPr>
        <w:pStyle w:val="StandardWeb"/>
        <w:shd w:val="clear" w:color="auto" w:fill="FFFFFF" w:themeFill="background1"/>
        <w:spacing w:before="0" w:beforeAutospacing="0" w:after="120" w:afterAutospacing="0" w:line="360" w:lineRule="auto"/>
        <w:rPr>
          <w:color w:val="000000"/>
        </w:rPr>
      </w:pPr>
      <w:r w:rsidRPr="00AA1C54">
        <w:t xml:space="preserve">Die Technische Hochschule Nürnberg hat ein </w:t>
      </w:r>
      <w:r w:rsidR="009F030C" w:rsidRPr="00AA1C54">
        <w:t>B</w:t>
      </w:r>
      <w:r w:rsidRPr="00AA1C54">
        <w:t>etriebliche Gesundheitsmanagement (</w:t>
      </w:r>
      <w:hyperlink r:id="rId14" w:history="1">
        <w:r w:rsidRPr="00AA1C54">
          <w:rPr>
            <w:rStyle w:val="Hyperlink"/>
            <w:rFonts w:eastAsiaTheme="majorEastAsia"/>
          </w:rPr>
          <w:t>http://www.th-nuernberg.de/institutionen/beauftragte/hochschulservice-fuer-familien/betriebliches-gesundheitsmanagement/page.html</w:t>
        </w:r>
      </w:hyperlink>
      <w:r w:rsidRPr="00AA1C54">
        <w:t xml:space="preserve">). </w:t>
      </w:r>
      <w:r w:rsidRPr="00AA1C54">
        <w:rPr>
          <w:color w:val="000000"/>
        </w:rPr>
        <w:t xml:space="preserve">Gemeinsame Zielsetzung der </w:t>
      </w:r>
      <w:r w:rsidRPr="00AA1C54">
        <w:rPr>
          <w:color w:val="000000"/>
        </w:rPr>
        <w:lastRenderedPageBreak/>
        <w:t xml:space="preserve">Hochschulleitung und des Personalrats ist es, das Gesundheitsbewusstsein </w:t>
      </w:r>
      <w:r w:rsidR="009F030C" w:rsidRPr="00AA1C54">
        <w:rPr>
          <w:color w:val="000000"/>
        </w:rPr>
        <w:t xml:space="preserve">der MitarbeiterInnen </w:t>
      </w:r>
      <w:r w:rsidRPr="00AA1C54">
        <w:rPr>
          <w:color w:val="000000"/>
        </w:rPr>
        <w:t>zu fördern und das Wohlbefinden und die Zufriedenheit am Arbeitsplatz zu steigern. In einer Vereinbarung zwischen dem Kanzler und dem Personalrat wurden folgende Ziele des Betrieblichen Gesundheitsmanagements definiert:</w:t>
      </w:r>
    </w:p>
    <w:p w:rsidR="00422E71" w:rsidRPr="00AA1C54" w:rsidRDefault="00422E71" w:rsidP="00265D0C">
      <w:pPr>
        <w:pStyle w:val="StandardWeb"/>
        <w:shd w:val="clear" w:color="auto" w:fill="FFFFFF" w:themeFill="background1"/>
        <w:spacing w:before="0" w:beforeAutospacing="0" w:after="120" w:afterAutospacing="0"/>
        <w:rPr>
          <w:color w:val="000000"/>
        </w:rPr>
      </w:pPr>
      <w:r w:rsidRPr="00AA1C54">
        <w:rPr>
          <w:color w:val="000000"/>
        </w:rPr>
        <w:t>- Entwicklung und Förderung von Maßnahmen zur nachhaltigen Verbesserung der Gesundheit</w:t>
      </w:r>
      <w:r w:rsidR="00A90D7C" w:rsidRPr="00AA1C54">
        <w:rPr>
          <w:color w:val="000000"/>
        </w:rPr>
        <w:t>;</w:t>
      </w:r>
      <w:r w:rsidRPr="00AA1C54">
        <w:rPr>
          <w:color w:val="000000"/>
        </w:rPr>
        <w:t xml:space="preserve"> </w:t>
      </w:r>
    </w:p>
    <w:p w:rsidR="00422E71" w:rsidRPr="00AA1C54" w:rsidRDefault="00422E71" w:rsidP="00265D0C">
      <w:pPr>
        <w:pStyle w:val="StandardWeb"/>
        <w:shd w:val="clear" w:color="auto" w:fill="FFFFFF" w:themeFill="background1"/>
        <w:spacing w:before="0" w:beforeAutospacing="0" w:after="120" w:afterAutospacing="0"/>
        <w:rPr>
          <w:color w:val="000000"/>
        </w:rPr>
      </w:pPr>
      <w:r w:rsidRPr="00AA1C54">
        <w:rPr>
          <w:color w:val="000000"/>
        </w:rPr>
        <w:t>-</w:t>
      </w:r>
      <w:r w:rsidR="00A90D7C" w:rsidRPr="00AA1C54">
        <w:rPr>
          <w:color w:val="000000"/>
        </w:rPr>
        <w:t xml:space="preserve"> </w:t>
      </w:r>
      <w:r w:rsidRPr="00AA1C54">
        <w:rPr>
          <w:color w:val="000000"/>
        </w:rPr>
        <w:t>Entwicklung der Organisationsstrukturen zur Verminderung gesundheitlicher Belastungen</w:t>
      </w:r>
      <w:r w:rsidR="00A90D7C" w:rsidRPr="00AA1C54">
        <w:rPr>
          <w:color w:val="000000"/>
        </w:rPr>
        <w:t>;</w:t>
      </w:r>
      <w:r w:rsidRPr="00AA1C54">
        <w:rPr>
          <w:color w:val="000000"/>
        </w:rPr>
        <w:t xml:space="preserve"> </w:t>
      </w:r>
    </w:p>
    <w:p w:rsidR="00422E71" w:rsidRPr="00AA1C54" w:rsidRDefault="00422E71" w:rsidP="00265D0C">
      <w:pPr>
        <w:pStyle w:val="StandardWeb"/>
        <w:shd w:val="clear" w:color="auto" w:fill="FFFFFF" w:themeFill="background1"/>
        <w:spacing w:before="0" w:beforeAutospacing="0" w:after="120" w:afterAutospacing="0"/>
        <w:rPr>
          <w:color w:val="000000"/>
        </w:rPr>
      </w:pPr>
      <w:r w:rsidRPr="00AA1C54">
        <w:rPr>
          <w:color w:val="000000"/>
        </w:rPr>
        <w:t>- Steigerung der Attraktivität als Arbeitgeber</w:t>
      </w:r>
      <w:r w:rsidR="00A90D7C" w:rsidRPr="00AA1C54">
        <w:rPr>
          <w:color w:val="000000"/>
        </w:rPr>
        <w:t>;</w:t>
      </w:r>
      <w:r w:rsidRPr="00AA1C54">
        <w:rPr>
          <w:color w:val="000000"/>
        </w:rPr>
        <w:t xml:space="preserve"> </w:t>
      </w:r>
    </w:p>
    <w:p w:rsidR="009F030C" w:rsidRPr="00AA1C54" w:rsidRDefault="00422E71" w:rsidP="00265D0C">
      <w:pPr>
        <w:pStyle w:val="StandardWeb"/>
        <w:shd w:val="clear" w:color="auto" w:fill="FFFFFF" w:themeFill="background1"/>
        <w:spacing w:before="0" w:beforeAutospacing="0" w:after="120" w:afterAutospacing="0"/>
        <w:rPr>
          <w:color w:val="000000"/>
        </w:rPr>
      </w:pPr>
      <w:r w:rsidRPr="00AA1C54">
        <w:rPr>
          <w:color w:val="000000"/>
        </w:rPr>
        <w:t>- Förderung des Betriebsklimas</w:t>
      </w:r>
      <w:r w:rsidR="009F030C" w:rsidRPr="00AA1C54">
        <w:rPr>
          <w:color w:val="000000"/>
        </w:rPr>
        <w:t>;</w:t>
      </w:r>
    </w:p>
    <w:p w:rsidR="00176C4F" w:rsidRPr="00AA1C54" w:rsidRDefault="009F030C" w:rsidP="00265D0C">
      <w:pPr>
        <w:pStyle w:val="StandardWeb"/>
        <w:shd w:val="clear" w:color="auto" w:fill="FFFFFF" w:themeFill="background1"/>
        <w:tabs>
          <w:tab w:val="left" w:pos="7725"/>
        </w:tabs>
        <w:spacing w:before="0" w:beforeAutospacing="0" w:after="120" w:afterAutospacing="0" w:line="360" w:lineRule="auto"/>
        <w:rPr>
          <w:color w:val="000000"/>
        </w:rPr>
      </w:pPr>
      <w:r w:rsidRPr="00AA1C54">
        <w:rPr>
          <w:color w:val="000000"/>
        </w:rPr>
        <w:t xml:space="preserve">- </w:t>
      </w:r>
      <w:r w:rsidR="009A1EAC" w:rsidRPr="00AA1C54">
        <w:rPr>
          <w:color w:val="000000"/>
        </w:rPr>
        <w:t>t</w:t>
      </w:r>
      <w:r w:rsidR="00422E71" w:rsidRPr="00AA1C54">
        <w:rPr>
          <w:color w:val="000000"/>
        </w:rPr>
        <w:t>urnusmäßige</w:t>
      </w:r>
      <w:r w:rsidRPr="00AA1C54">
        <w:rPr>
          <w:color w:val="000000"/>
        </w:rPr>
        <w:t xml:space="preserve"> </w:t>
      </w:r>
      <w:r w:rsidR="00422E71" w:rsidRPr="00AA1C54">
        <w:rPr>
          <w:color w:val="000000"/>
        </w:rPr>
        <w:t>Situationsanalyse des Gesundheitsstandes der Beschäftigten.</w:t>
      </w:r>
      <w:r w:rsidR="00176C4F" w:rsidRPr="00AA1C54">
        <w:rPr>
          <w:color w:val="000000"/>
        </w:rPr>
        <w:tab/>
      </w:r>
    </w:p>
    <w:p w:rsidR="009F030C" w:rsidRPr="00AA1C54" w:rsidRDefault="009F030C" w:rsidP="00AA1C54">
      <w:pPr>
        <w:pStyle w:val="StandardWeb"/>
        <w:shd w:val="clear" w:color="auto" w:fill="FFFFFF" w:themeFill="background1"/>
        <w:spacing w:before="0" w:beforeAutospacing="0" w:after="120" w:afterAutospacing="0" w:line="360" w:lineRule="auto"/>
        <w:rPr>
          <w:color w:val="000000"/>
        </w:rPr>
      </w:pPr>
      <w:r w:rsidRPr="00AA1C54">
        <w:rPr>
          <w:color w:val="000000"/>
        </w:rPr>
        <w:t>Die TH Nürnberg hat das Ziel, die Vereinbarkeit von Beruf/Studium und Familie zu fördern</w:t>
      </w:r>
      <w:r w:rsidR="00034436" w:rsidRPr="00AA1C54">
        <w:rPr>
          <w:color w:val="000000"/>
        </w:rPr>
        <w:t xml:space="preserve"> (</w:t>
      </w:r>
      <w:hyperlink r:id="rId15" w:history="1">
        <w:r w:rsidR="00034436" w:rsidRPr="00AA1C54">
          <w:rPr>
            <w:rStyle w:val="Hyperlink"/>
            <w:rFonts w:eastAsiaTheme="majorEastAsia"/>
          </w:rPr>
          <w:t>http://www.th-nuernberg.de/institutionen/beauftragte/hochschulservice-fuer-familien/page.html</w:t>
        </w:r>
      </w:hyperlink>
      <w:r w:rsidR="00034436" w:rsidRPr="00AA1C54">
        <w:t>)</w:t>
      </w:r>
      <w:r w:rsidRPr="00AA1C54">
        <w:rPr>
          <w:color w:val="000000"/>
        </w:rPr>
        <w:t>. Der Hochschulservice für Familien ist eine zentrale Einrichtung der Technischen Hochschule Nürnberg, der allen Hochschulangehörigen (Studierenden, Mitarbeiterinnen und Mitarbeitern, Professorinnen und Professoren) eine Vielzahl von Serviceleistungen rund um das Thema Vereinbarkeit von Familie und Beruf bzw. Studium bietet. Die TH Nürnberg erhielt 2008 als erste staatliche Hochschule  in Bayern das Zertifikat der berufundfamil</w:t>
      </w:r>
      <w:r w:rsidR="00034436" w:rsidRPr="00AA1C54">
        <w:rPr>
          <w:color w:val="000000"/>
        </w:rPr>
        <w:t>i</w:t>
      </w:r>
      <w:r w:rsidRPr="00AA1C54">
        <w:rPr>
          <w:color w:val="000000"/>
        </w:rPr>
        <w:t xml:space="preserve">e </w:t>
      </w:r>
      <w:r w:rsidR="00034436" w:rsidRPr="00AA1C54">
        <w:rPr>
          <w:color w:val="000000"/>
        </w:rPr>
        <w:t xml:space="preserve">gGmbH zur Re-Auditierung als "familiengerechte Hochschule". </w:t>
      </w:r>
      <w:r w:rsidRPr="00AA1C54">
        <w:rPr>
          <w:color w:val="000000"/>
        </w:rPr>
        <w:t xml:space="preserve">  </w:t>
      </w:r>
    </w:p>
    <w:p w:rsidR="007C274A" w:rsidRPr="00AA1C54" w:rsidRDefault="007C274A" w:rsidP="00AA1C54">
      <w:pPr>
        <w:pStyle w:val="Funotentext"/>
        <w:spacing w:after="120" w:line="360" w:lineRule="auto"/>
        <w:rPr>
          <w:rFonts w:ascii="Times New Roman" w:hAnsi="Times New Roman" w:cs="Times New Roman"/>
          <w:sz w:val="24"/>
          <w:szCs w:val="24"/>
        </w:rPr>
      </w:pPr>
    </w:p>
    <w:p w:rsidR="00BC08EB" w:rsidRPr="00AA1C54" w:rsidRDefault="003E2C23" w:rsidP="00AA1C54">
      <w:pPr>
        <w:pStyle w:val="Funotentext"/>
        <w:spacing w:after="120" w:line="360" w:lineRule="auto"/>
        <w:rPr>
          <w:rFonts w:ascii="Times New Roman" w:hAnsi="Times New Roman" w:cs="Times New Roman"/>
          <w:sz w:val="24"/>
          <w:szCs w:val="24"/>
        </w:rPr>
      </w:pPr>
      <w:r w:rsidRPr="00AA1C54">
        <w:rPr>
          <w:rFonts w:ascii="Times New Roman" w:hAnsi="Times New Roman" w:cs="Times New Roman"/>
          <w:sz w:val="24"/>
          <w:szCs w:val="24"/>
        </w:rPr>
        <w:t xml:space="preserve">Im aktuellen Spiegel (Nr. 1 vom 30.12.2013, S. 20-23) findet sich ein interessantes Interview mit EZB-Präsident Mario Draghi, das in Deutschland  </w:t>
      </w:r>
      <w:r w:rsidR="001923A8" w:rsidRPr="00AA1C54">
        <w:rPr>
          <w:rFonts w:ascii="Times New Roman" w:hAnsi="Times New Roman" w:cs="Times New Roman"/>
          <w:sz w:val="24"/>
          <w:szCs w:val="24"/>
        </w:rPr>
        <w:t xml:space="preserve">insbesondere wegen der Passage "Es gab diese </w:t>
      </w:r>
      <w:r w:rsidR="001923A8" w:rsidRPr="00D75BDC">
        <w:rPr>
          <w:rFonts w:ascii="Times New Roman" w:hAnsi="Times New Roman" w:cs="Times New Roman"/>
          <w:sz w:val="24"/>
          <w:szCs w:val="24"/>
          <w:u w:val="single"/>
        </w:rPr>
        <w:t>perverse Angst</w:t>
      </w:r>
      <w:r w:rsidR="00462613" w:rsidRPr="00D75BDC">
        <w:rPr>
          <w:rFonts w:ascii="Times New Roman" w:hAnsi="Times New Roman" w:cs="Times New Roman"/>
          <w:sz w:val="24"/>
          <w:szCs w:val="24"/>
          <w:u w:val="single"/>
        </w:rPr>
        <w:t xml:space="preserve"> </w:t>
      </w:r>
      <w:r w:rsidR="00462613" w:rsidRPr="00AA1C54">
        <w:rPr>
          <w:rFonts w:ascii="Times New Roman" w:hAnsi="Times New Roman" w:cs="Times New Roman"/>
          <w:sz w:val="24"/>
          <w:szCs w:val="24"/>
        </w:rPr>
        <w:t>(</w:t>
      </w:r>
      <w:r w:rsidR="00C75615" w:rsidRPr="00AA1C54">
        <w:rPr>
          <w:rFonts w:ascii="Times New Roman" w:hAnsi="Times New Roman" w:cs="Times New Roman"/>
          <w:sz w:val="24"/>
          <w:szCs w:val="24"/>
        </w:rPr>
        <w:t xml:space="preserve">das Interview wurde auf Englisch geführt; Bedeutungen für </w:t>
      </w:r>
      <w:r w:rsidR="00462613" w:rsidRPr="00AA1C54">
        <w:rPr>
          <w:rFonts w:ascii="Times New Roman" w:hAnsi="Times New Roman" w:cs="Times New Roman"/>
          <w:sz w:val="24"/>
          <w:szCs w:val="24"/>
        </w:rPr>
        <w:t>"perverse"</w:t>
      </w:r>
      <w:r w:rsidR="00C75615" w:rsidRPr="00AA1C54">
        <w:rPr>
          <w:rFonts w:ascii="Times New Roman" w:hAnsi="Times New Roman" w:cs="Times New Roman"/>
          <w:sz w:val="24"/>
          <w:szCs w:val="24"/>
        </w:rPr>
        <w:t xml:space="preserve"> im Englischen sind</w:t>
      </w:r>
      <w:r w:rsidR="00462613" w:rsidRPr="00AA1C54">
        <w:rPr>
          <w:rFonts w:ascii="Times New Roman" w:hAnsi="Times New Roman" w:cs="Times New Roman"/>
          <w:sz w:val="24"/>
          <w:szCs w:val="24"/>
        </w:rPr>
        <w:t>: persistent in error/ different from what is reasonable</w:t>
      </w:r>
      <w:r w:rsidR="001923A8" w:rsidRPr="00AA1C54">
        <w:rPr>
          <w:rFonts w:ascii="Times New Roman" w:hAnsi="Times New Roman" w:cs="Times New Roman"/>
          <w:sz w:val="24"/>
          <w:szCs w:val="24"/>
        </w:rPr>
        <w:t xml:space="preserve">, </w:t>
      </w:r>
      <w:r w:rsidR="00462613" w:rsidRPr="00AA1C54">
        <w:rPr>
          <w:rFonts w:ascii="Times New Roman" w:hAnsi="Times New Roman" w:cs="Times New Roman"/>
          <w:sz w:val="24"/>
          <w:szCs w:val="24"/>
        </w:rPr>
        <w:t xml:space="preserve">Duden Oxford Großwörterbuch Englisch, Mannheim 1990),  </w:t>
      </w:r>
      <w:r w:rsidR="001923A8" w:rsidRPr="00AA1C54">
        <w:rPr>
          <w:rFonts w:ascii="Times New Roman" w:hAnsi="Times New Roman" w:cs="Times New Roman"/>
          <w:sz w:val="24"/>
          <w:szCs w:val="24"/>
        </w:rPr>
        <w:t xml:space="preserve">dass sich die Dinge zum Schlechten entwickeln, aber das Gegenteil ist passiert." </w:t>
      </w:r>
      <w:r w:rsidR="00A73996" w:rsidRPr="00AA1C54">
        <w:rPr>
          <w:rFonts w:ascii="Times New Roman" w:hAnsi="Times New Roman" w:cs="Times New Roman"/>
          <w:sz w:val="24"/>
          <w:szCs w:val="24"/>
        </w:rPr>
        <w:t>mitunter</w:t>
      </w:r>
      <w:r w:rsidR="007C274A" w:rsidRPr="00AA1C54">
        <w:rPr>
          <w:rFonts w:ascii="Times New Roman" w:hAnsi="Times New Roman" w:cs="Times New Roman"/>
          <w:sz w:val="24"/>
          <w:szCs w:val="24"/>
        </w:rPr>
        <w:t xml:space="preserve"> heftig kritisiert wurde. </w:t>
      </w:r>
      <w:r w:rsidR="001923A8" w:rsidRPr="00AA1C54">
        <w:rPr>
          <w:rFonts w:ascii="Times New Roman" w:hAnsi="Times New Roman" w:cs="Times New Roman"/>
          <w:sz w:val="24"/>
          <w:szCs w:val="24"/>
        </w:rPr>
        <w:t xml:space="preserve">Der Ausdruck "perverse Angst" steht </w:t>
      </w:r>
      <w:r w:rsidR="00462613" w:rsidRPr="00AA1C54">
        <w:rPr>
          <w:rFonts w:ascii="Times New Roman" w:hAnsi="Times New Roman" w:cs="Times New Roman"/>
          <w:sz w:val="24"/>
          <w:szCs w:val="24"/>
        </w:rPr>
        <w:t>- so die Übersetzung des Wortes "pervers</w:t>
      </w:r>
      <w:r w:rsidR="009A1EAC" w:rsidRPr="00AA1C54">
        <w:rPr>
          <w:rFonts w:ascii="Times New Roman" w:hAnsi="Times New Roman" w:cs="Times New Roman"/>
          <w:sz w:val="24"/>
          <w:szCs w:val="24"/>
        </w:rPr>
        <w:t>e</w:t>
      </w:r>
      <w:r w:rsidR="00462613" w:rsidRPr="00AA1C54">
        <w:rPr>
          <w:rFonts w:ascii="Times New Roman" w:hAnsi="Times New Roman" w:cs="Times New Roman"/>
          <w:sz w:val="24"/>
          <w:szCs w:val="24"/>
        </w:rPr>
        <w:t xml:space="preserve">" aus dem Englischen - </w:t>
      </w:r>
      <w:r w:rsidR="001923A8" w:rsidRPr="00AA1C54">
        <w:rPr>
          <w:rFonts w:ascii="Times New Roman" w:hAnsi="Times New Roman" w:cs="Times New Roman"/>
          <w:sz w:val="24"/>
          <w:szCs w:val="24"/>
        </w:rPr>
        <w:t xml:space="preserve">für </w:t>
      </w:r>
      <w:r w:rsidR="0001257B" w:rsidRPr="00D75BDC">
        <w:rPr>
          <w:rFonts w:ascii="Times New Roman" w:hAnsi="Times New Roman" w:cs="Times New Roman"/>
          <w:sz w:val="24"/>
          <w:szCs w:val="24"/>
          <w:u w:val="single"/>
        </w:rPr>
        <w:t>irrationale Angst</w:t>
      </w:r>
      <w:r w:rsidR="001923A8" w:rsidRPr="00AA1C54">
        <w:rPr>
          <w:rFonts w:ascii="Times New Roman" w:hAnsi="Times New Roman" w:cs="Times New Roman"/>
          <w:sz w:val="24"/>
          <w:szCs w:val="24"/>
        </w:rPr>
        <w:t xml:space="preserve">. </w:t>
      </w:r>
    </w:p>
    <w:p w:rsidR="0071163E" w:rsidRPr="00AA1C54" w:rsidRDefault="001923A8" w:rsidP="00AA1C54">
      <w:pPr>
        <w:pStyle w:val="Funotentext"/>
        <w:spacing w:after="120" w:line="360" w:lineRule="auto"/>
        <w:rPr>
          <w:rFonts w:ascii="Times New Roman" w:hAnsi="Times New Roman" w:cs="Times New Roman"/>
          <w:color w:val="000000"/>
          <w:sz w:val="24"/>
          <w:szCs w:val="24"/>
          <w:shd w:val="clear" w:color="auto" w:fill="FFFFFF"/>
        </w:rPr>
      </w:pPr>
      <w:r w:rsidRPr="00AA1C54">
        <w:rPr>
          <w:rFonts w:ascii="Times New Roman" w:hAnsi="Times New Roman" w:cs="Times New Roman"/>
          <w:sz w:val="24"/>
          <w:szCs w:val="24"/>
        </w:rPr>
        <w:t>In der 6. Auflage unserer Europäischen Geldpolitik</w:t>
      </w:r>
      <w:r w:rsidR="009520B0" w:rsidRPr="00AA1C54">
        <w:rPr>
          <w:rFonts w:ascii="Times New Roman" w:hAnsi="Times New Roman" w:cs="Times New Roman"/>
          <w:sz w:val="24"/>
          <w:szCs w:val="24"/>
        </w:rPr>
        <w:t xml:space="preserve">, die Ende November </w:t>
      </w:r>
      <w:r w:rsidR="0001257B" w:rsidRPr="00AA1C54">
        <w:rPr>
          <w:rFonts w:ascii="Times New Roman" w:hAnsi="Times New Roman" w:cs="Times New Roman"/>
          <w:sz w:val="24"/>
          <w:szCs w:val="24"/>
        </w:rPr>
        <w:t>2013</w:t>
      </w:r>
      <w:r w:rsidR="009520B0" w:rsidRPr="00AA1C54">
        <w:rPr>
          <w:rFonts w:ascii="Times New Roman" w:hAnsi="Times New Roman" w:cs="Times New Roman"/>
          <w:sz w:val="24"/>
          <w:szCs w:val="24"/>
        </w:rPr>
        <w:t xml:space="preserve"> bei UTB erschienen ist, </w:t>
      </w:r>
      <w:r w:rsidRPr="00AA1C54">
        <w:rPr>
          <w:rFonts w:ascii="Times New Roman" w:hAnsi="Times New Roman" w:cs="Times New Roman"/>
          <w:sz w:val="24"/>
          <w:szCs w:val="24"/>
        </w:rPr>
        <w:t xml:space="preserve"> haben wir uns intensiv mit </w:t>
      </w:r>
      <w:r w:rsidR="00FF3ACC" w:rsidRPr="00AA1C54">
        <w:rPr>
          <w:rFonts w:ascii="Times New Roman" w:hAnsi="Times New Roman" w:cs="Times New Roman"/>
          <w:color w:val="000000"/>
          <w:sz w:val="24"/>
          <w:szCs w:val="24"/>
          <w:shd w:val="clear" w:color="auto" w:fill="FFFFFF"/>
        </w:rPr>
        <w:t xml:space="preserve">den gegensätzlichen Argumentationen und Positionen, die bei der mündlichen Verhandlung vor dem Bundesverfassungsgericht </w:t>
      </w:r>
      <w:r w:rsidR="00A73996" w:rsidRPr="00AA1C54">
        <w:rPr>
          <w:rFonts w:ascii="Times New Roman" w:hAnsi="Times New Roman" w:cs="Times New Roman"/>
          <w:color w:val="000000"/>
          <w:sz w:val="24"/>
          <w:szCs w:val="24"/>
          <w:shd w:val="clear" w:color="auto" w:fill="FFFFFF"/>
        </w:rPr>
        <w:t xml:space="preserve">im </w:t>
      </w:r>
      <w:r w:rsidR="00BF55E0" w:rsidRPr="00AA1C54">
        <w:rPr>
          <w:rFonts w:ascii="Times New Roman" w:hAnsi="Times New Roman" w:cs="Times New Roman"/>
          <w:color w:val="000000"/>
          <w:sz w:val="24"/>
          <w:szCs w:val="24"/>
          <w:shd w:val="clear" w:color="auto" w:fill="FFFFFF"/>
        </w:rPr>
        <w:t xml:space="preserve">Juni </w:t>
      </w:r>
      <w:r w:rsidR="0001257B" w:rsidRPr="00AA1C54">
        <w:rPr>
          <w:rFonts w:ascii="Times New Roman" w:hAnsi="Times New Roman" w:cs="Times New Roman"/>
          <w:color w:val="000000"/>
          <w:sz w:val="24"/>
          <w:szCs w:val="24"/>
          <w:shd w:val="clear" w:color="auto" w:fill="FFFFFF"/>
        </w:rPr>
        <w:t>2013</w:t>
      </w:r>
      <w:r w:rsidR="00A73996" w:rsidRPr="00AA1C54">
        <w:rPr>
          <w:rFonts w:ascii="Times New Roman" w:hAnsi="Times New Roman" w:cs="Times New Roman"/>
          <w:color w:val="000000"/>
          <w:sz w:val="24"/>
          <w:szCs w:val="24"/>
          <w:shd w:val="clear" w:color="auto" w:fill="FFFFFF"/>
        </w:rPr>
        <w:t xml:space="preserve"> </w:t>
      </w:r>
      <w:r w:rsidR="00FF3ACC" w:rsidRPr="00AA1C54">
        <w:rPr>
          <w:rFonts w:ascii="Times New Roman" w:hAnsi="Times New Roman" w:cs="Times New Roman"/>
          <w:color w:val="000000"/>
          <w:sz w:val="24"/>
          <w:szCs w:val="24"/>
          <w:shd w:val="clear" w:color="auto" w:fill="FFFFFF"/>
        </w:rPr>
        <w:t>vorgetragen wurden</w:t>
      </w:r>
      <w:r w:rsidR="00462613" w:rsidRPr="00AA1C54">
        <w:rPr>
          <w:rFonts w:ascii="Times New Roman" w:hAnsi="Times New Roman" w:cs="Times New Roman"/>
          <w:color w:val="000000"/>
          <w:sz w:val="24"/>
          <w:szCs w:val="24"/>
          <w:shd w:val="clear" w:color="auto" w:fill="FFFFFF"/>
        </w:rPr>
        <w:t xml:space="preserve"> - also </w:t>
      </w:r>
      <w:r w:rsidR="00176C4F" w:rsidRPr="00AA1C54">
        <w:rPr>
          <w:rFonts w:ascii="Times New Roman" w:hAnsi="Times New Roman" w:cs="Times New Roman"/>
          <w:color w:val="000000"/>
          <w:sz w:val="24"/>
          <w:szCs w:val="24"/>
          <w:shd w:val="clear" w:color="auto" w:fill="FFFFFF"/>
        </w:rPr>
        <w:t xml:space="preserve">insbesondere auch </w:t>
      </w:r>
      <w:r w:rsidR="00462613" w:rsidRPr="00AA1C54">
        <w:rPr>
          <w:rFonts w:ascii="Times New Roman" w:hAnsi="Times New Roman" w:cs="Times New Roman"/>
          <w:color w:val="000000"/>
          <w:sz w:val="24"/>
          <w:szCs w:val="24"/>
          <w:shd w:val="clear" w:color="auto" w:fill="FFFFFF"/>
        </w:rPr>
        <w:t xml:space="preserve">mit der Frage </w:t>
      </w:r>
      <w:r w:rsidR="0001257B" w:rsidRPr="00AA1C54">
        <w:rPr>
          <w:rFonts w:ascii="Times New Roman" w:hAnsi="Times New Roman" w:cs="Times New Roman"/>
          <w:color w:val="000000"/>
          <w:sz w:val="24"/>
          <w:szCs w:val="24"/>
          <w:shd w:val="clear" w:color="auto" w:fill="FFFFFF"/>
        </w:rPr>
        <w:t xml:space="preserve">von </w:t>
      </w:r>
      <w:r w:rsidR="00462613" w:rsidRPr="00AA1C54">
        <w:rPr>
          <w:rFonts w:ascii="Times New Roman" w:hAnsi="Times New Roman" w:cs="Times New Roman"/>
          <w:color w:val="000000"/>
          <w:sz w:val="24"/>
          <w:szCs w:val="24"/>
          <w:shd w:val="clear" w:color="auto" w:fill="FFFFFF"/>
        </w:rPr>
        <w:t xml:space="preserve">Rationalität </w:t>
      </w:r>
      <w:r w:rsidR="0001257B" w:rsidRPr="00AA1C54">
        <w:rPr>
          <w:rFonts w:ascii="Times New Roman" w:hAnsi="Times New Roman" w:cs="Times New Roman"/>
          <w:color w:val="000000"/>
          <w:sz w:val="24"/>
          <w:szCs w:val="24"/>
          <w:shd w:val="clear" w:color="auto" w:fill="FFFFFF"/>
        </w:rPr>
        <w:t xml:space="preserve">oder </w:t>
      </w:r>
      <w:r w:rsidR="00462613" w:rsidRPr="00AA1C54">
        <w:rPr>
          <w:rFonts w:ascii="Times New Roman" w:hAnsi="Times New Roman" w:cs="Times New Roman"/>
          <w:color w:val="000000"/>
          <w:sz w:val="24"/>
          <w:szCs w:val="24"/>
          <w:shd w:val="clear" w:color="auto" w:fill="FFFFFF"/>
        </w:rPr>
        <w:t xml:space="preserve"> Irrationalität </w:t>
      </w:r>
      <w:r w:rsidR="0001257B" w:rsidRPr="00AA1C54">
        <w:rPr>
          <w:rFonts w:ascii="Times New Roman" w:hAnsi="Times New Roman" w:cs="Times New Roman"/>
          <w:color w:val="000000"/>
          <w:sz w:val="24"/>
          <w:szCs w:val="24"/>
          <w:shd w:val="clear" w:color="auto" w:fill="FFFFFF"/>
        </w:rPr>
        <w:t>auf (</w:t>
      </w:r>
      <w:r w:rsidR="00462613" w:rsidRPr="00AA1C54">
        <w:rPr>
          <w:rFonts w:ascii="Times New Roman" w:hAnsi="Times New Roman" w:cs="Times New Roman"/>
          <w:color w:val="000000"/>
          <w:sz w:val="24"/>
          <w:szCs w:val="24"/>
          <w:shd w:val="clear" w:color="auto" w:fill="FFFFFF"/>
        </w:rPr>
        <w:t>Fin</w:t>
      </w:r>
      <w:r w:rsidR="0001257B" w:rsidRPr="00AA1C54">
        <w:rPr>
          <w:rFonts w:ascii="Times New Roman" w:hAnsi="Times New Roman" w:cs="Times New Roman"/>
          <w:color w:val="000000"/>
          <w:sz w:val="24"/>
          <w:szCs w:val="24"/>
          <w:shd w:val="clear" w:color="auto" w:fill="FFFFFF"/>
        </w:rPr>
        <w:t>an</w:t>
      </w:r>
      <w:r w:rsidR="00462613" w:rsidRPr="00AA1C54">
        <w:rPr>
          <w:rFonts w:ascii="Times New Roman" w:hAnsi="Times New Roman" w:cs="Times New Roman"/>
          <w:color w:val="000000"/>
          <w:sz w:val="24"/>
          <w:szCs w:val="24"/>
          <w:shd w:val="clear" w:color="auto" w:fill="FFFFFF"/>
        </w:rPr>
        <w:t>z</w:t>
      </w:r>
      <w:r w:rsidR="0001257B" w:rsidRPr="00AA1C54">
        <w:rPr>
          <w:rFonts w:ascii="Times New Roman" w:hAnsi="Times New Roman" w:cs="Times New Roman"/>
          <w:color w:val="000000"/>
          <w:sz w:val="24"/>
          <w:szCs w:val="24"/>
          <w:shd w:val="clear" w:color="auto" w:fill="FFFFFF"/>
        </w:rPr>
        <w:t>-)M</w:t>
      </w:r>
      <w:r w:rsidR="00462613" w:rsidRPr="00AA1C54">
        <w:rPr>
          <w:rFonts w:ascii="Times New Roman" w:hAnsi="Times New Roman" w:cs="Times New Roman"/>
          <w:color w:val="000000"/>
          <w:sz w:val="24"/>
          <w:szCs w:val="24"/>
          <w:shd w:val="clear" w:color="auto" w:fill="FFFFFF"/>
        </w:rPr>
        <w:t>ärkten -,</w:t>
      </w:r>
      <w:r w:rsidR="00FF3ACC" w:rsidRPr="00AA1C54">
        <w:rPr>
          <w:rFonts w:ascii="Times New Roman" w:hAnsi="Times New Roman" w:cs="Times New Roman"/>
          <w:color w:val="000000"/>
          <w:sz w:val="24"/>
          <w:szCs w:val="24"/>
          <w:shd w:val="clear" w:color="auto" w:fill="FFFFFF"/>
        </w:rPr>
        <w:t xml:space="preserve"> beschäftigt. </w:t>
      </w:r>
    </w:p>
    <w:p w:rsidR="00BF55E0" w:rsidRPr="00AA1C54" w:rsidRDefault="00FF3ACC" w:rsidP="00AA1C54">
      <w:pPr>
        <w:spacing w:after="120" w:line="360" w:lineRule="auto"/>
        <w:rPr>
          <w:rFonts w:ascii="Times New Roman" w:hAnsi="Times New Roman" w:cs="Times New Roman"/>
          <w:color w:val="000000"/>
          <w:sz w:val="24"/>
          <w:szCs w:val="24"/>
          <w:shd w:val="clear" w:color="auto" w:fill="FFFFFF"/>
        </w:rPr>
      </w:pPr>
      <w:r w:rsidRPr="00AA1C54">
        <w:rPr>
          <w:rFonts w:ascii="Times New Roman" w:hAnsi="Times New Roman" w:cs="Times New Roman"/>
          <w:color w:val="000000"/>
          <w:sz w:val="24"/>
          <w:szCs w:val="24"/>
          <w:shd w:val="clear" w:color="auto" w:fill="FFFFFF"/>
        </w:rPr>
        <w:lastRenderedPageBreak/>
        <w:t>In den Stellungnahmen der vom Gericht geladenen Sachverständigen fanden die konträren Positionen von Eugene Fama und Robert Shiller, die "gemeinsam"</w:t>
      </w:r>
      <w:r w:rsidR="0001257B" w:rsidRPr="00AA1C54">
        <w:rPr>
          <w:rFonts w:ascii="Times New Roman" w:hAnsi="Times New Roman" w:cs="Times New Roman"/>
          <w:color w:val="000000"/>
          <w:sz w:val="24"/>
          <w:szCs w:val="24"/>
          <w:shd w:val="clear" w:color="auto" w:fill="FFFFFF"/>
        </w:rPr>
        <w:t xml:space="preserve"> </w:t>
      </w:r>
      <w:r w:rsidR="00C36133" w:rsidRPr="00AA1C54">
        <w:rPr>
          <w:rFonts w:ascii="Times New Roman" w:hAnsi="Times New Roman" w:cs="Times New Roman"/>
          <w:color w:val="000000"/>
          <w:sz w:val="24"/>
          <w:szCs w:val="24"/>
          <w:shd w:val="clear" w:color="auto" w:fill="FFFFFF"/>
        </w:rPr>
        <w:t xml:space="preserve">den </w:t>
      </w:r>
      <w:r w:rsidR="00C36133" w:rsidRPr="00AA1C54">
        <w:rPr>
          <w:rFonts w:ascii="Times New Roman" w:hAnsi="Times New Roman" w:cs="Times New Roman"/>
          <w:bCs/>
          <w:sz w:val="24"/>
          <w:szCs w:val="24"/>
        </w:rPr>
        <w:t xml:space="preserve">Nobelpreis für Wirtschaftswissenschaften - präziser: den 1968 </w:t>
      </w:r>
      <w:hyperlink r:id="rId16" w:tooltip="Von der schwedischen Reichsbank in Erinnerung an Alfred Nobel gestifteter Preis für Wirtschaftswissenschaften" w:history="1">
        <w:r w:rsidR="00C36133" w:rsidRPr="00AA1C54">
          <w:rPr>
            <w:rStyle w:val="Hyperlink"/>
            <w:rFonts w:ascii="Times New Roman" w:hAnsi="Times New Roman" w:cs="Times New Roman"/>
            <w:color w:val="auto"/>
            <w:sz w:val="24"/>
            <w:szCs w:val="24"/>
            <w:u w:val="none"/>
          </w:rPr>
          <w:t>von der schwedischen Reichsbank in Erinnerung an Alfred Nobel gestifteten Preis für Wirtschaftswissenschaften</w:t>
        </w:r>
      </w:hyperlink>
      <w:r w:rsidR="00C36133" w:rsidRPr="00AA1C54">
        <w:rPr>
          <w:rFonts w:ascii="Times New Roman" w:hAnsi="Times New Roman" w:cs="Times New Roman"/>
          <w:sz w:val="24"/>
          <w:szCs w:val="24"/>
        </w:rPr>
        <w:t xml:space="preserve"> - im </w:t>
      </w:r>
      <w:r w:rsidR="0001257B" w:rsidRPr="00AA1C54">
        <w:rPr>
          <w:rFonts w:ascii="Times New Roman" w:hAnsi="Times New Roman" w:cs="Times New Roman"/>
          <w:sz w:val="24"/>
          <w:szCs w:val="24"/>
        </w:rPr>
        <w:t>November</w:t>
      </w:r>
      <w:r w:rsidR="00C36133" w:rsidRPr="00AA1C54">
        <w:rPr>
          <w:rFonts w:ascii="Times New Roman" w:hAnsi="Times New Roman" w:cs="Times New Roman"/>
          <w:sz w:val="24"/>
          <w:szCs w:val="24"/>
        </w:rPr>
        <w:t xml:space="preserve"> 2013 erhalten haben, ihren Niederschlag. </w:t>
      </w:r>
      <w:r w:rsidRPr="00AA1C54">
        <w:rPr>
          <w:rFonts w:ascii="Times New Roman" w:hAnsi="Times New Roman" w:cs="Times New Roman"/>
          <w:color w:val="000000"/>
          <w:sz w:val="24"/>
          <w:szCs w:val="24"/>
          <w:shd w:val="clear" w:color="auto" w:fill="FFFFFF"/>
        </w:rPr>
        <w:t xml:space="preserve"> </w:t>
      </w:r>
      <w:r w:rsidR="00A73996" w:rsidRPr="00AA1C54">
        <w:rPr>
          <w:rFonts w:ascii="Times New Roman" w:hAnsi="Times New Roman" w:cs="Times New Roman"/>
          <w:color w:val="000000"/>
          <w:sz w:val="24"/>
          <w:szCs w:val="24"/>
          <w:shd w:val="clear" w:color="auto" w:fill="FFFFFF"/>
        </w:rPr>
        <w:t xml:space="preserve">Während Fama`s </w:t>
      </w:r>
      <w:r w:rsidR="0001257B" w:rsidRPr="00AA1C54">
        <w:rPr>
          <w:rFonts w:ascii="Times New Roman" w:hAnsi="Times New Roman" w:cs="Times New Roman"/>
          <w:color w:val="000000"/>
          <w:sz w:val="24"/>
          <w:szCs w:val="24"/>
          <w:shd w:val="clear" w:color="auto" w:fill="FFFFFF"/>
        </w:rPr>
        <w:t>Thesen</w:t>
      </w:r>
      <w:r w:rsidR="00A73996" w:rsidRPr="00AA1C54">
        <w:rPr>
          <w:rFonts w:ascii="Times New Roman" w:hAnsi="Times New Roman" w:cs="Times New Roman"/>
          <w:color w:val="000000"/>
          <w:sz w:val="24"/>
          <w:szCs w:val="24"/>
          <w:shd w:val="clear" w:color="auto" w:fill="FFFFFF"/>
        </w:rPr>
        <w:t xml:space="preserve"> auf der </w:t>
      </w:r>
      <w:r w:rsidR="00A73996" w:rsidRPr="00AA1C54">
        <w:rPr>
          <w:rFonts w:ascii="Times New Roman" w:hAnsi="Times New Roman" w:cs="Times New Roman"/>
          <w:color w:val="000000"/>
          <w:sz w:val="24"/>
          <w:szCs w:val="24"/>
          <w:u w:val="single"/>
          <w:shd w:val="clear" w:color="auto" w:fill="FFFFFF"/>
        </w:rPr>
        <w:t xml:space="preserve">Annahme </w:t>
      </w:r>
      <w:r w:rsidR="00BC08EB" w:rsidRPr="00AA1C54">
        <w:rPr>
          <w:rFonts w:ascii="Times New Roman" w:hAnsi="Times New Roman" w:cs="Times New Roman"/>
          <w:color w:val="000000"/>
          <w:sz w:val="24"/>
          <w:szCs w:val="24"/>
          <w:u w:val="single"/>
          <w:shd w:val="clear" w:color="auto" w:fill="FFFFFF"/>
        </w:rPr>
        <w:t xml:space="preserve">(!) </w:t>
      </w:r>
      <w:r w:rsidR="00A73996" w:rsidRPr="00AA1C54">
        <w:rPr>
          <w:rFonts w:ascii="Times New Roman" w:hAnsi="Times New Roman" w:cs="Times New Roman"/>
          <w:color w:val="000000"/>
          <w:sz w:val="24"/>
          <w:szCs w:val="24"/>
          <w:u w:val="single"/>
          <w:shd w:val="clear" w:color="auto" w:fill="FFFFFF"/>
        </w:rPr>
        <w:t>der  Rationalität</w:t>
      </w:r>
      <w:r w:rsidR="00A73996" w:rsidRPr="00AA1C54">
        <w:rPr>
          <w:rFonts w:ascii="Times New Roman" w:hAnsi="Times New Roman" w:cs="Times New Roman"/>
          <w:color w:val="000000"/>
          <w:sz w:val="24"/>
          <w:szCs w:val="24"/>
          <w:shd w:val="clear" w:color="auto" w:fill="FFFFFF"/>
        </w:rPr>
        <w:t xml:space="preserve"> der Finanzmärkte, der sog. Effizienzmarkttheorie</w:t>
      </w:r>
      <w:r w:rsidR="00BC08EB" w:rsidRPr="00AA1C54">
        <w:rPr>
          <w:rFonts w:ascii="Times New Roman" w:hAnsi="Times New Roman" w:cs="Times New Roman"/>
          <w:color w:val="000000"/>
          <w:sz w:val="24"/>
          <w:szCs w:val="24"/>
          <w:shd w:val="clear" w:color="auto" w:fill="FFFFFF"/>
        </w:rPr>
        <w:t xml:space="preserve"> der Neoklassik </w:t>
      </w:r>
      <w:r w:rsidR="00A73996" w:rsidRPr="00AA1C54">
        <w:rPr>
          <w:rFonts w:ascii="Times New Roman" w:hAnsi="Times New Roman" w:cs="Times New Roman"/>
          <w:color w:val="000000"/>
          <w:sz w:val="24"/>
          <w:szCs w:val="24"/>
          <w:shd w:val="clear" w:color="auto" w:fill="FFFFFF"/>
        </w:rPr>
        <w:t xml:space="preserve">beruht, erklärt Shiller das Verhalten auf den /der Finanzmärkte psychologisch </w:t>
      </w:r>
      <w:r w:rsidR="00BF55E0" w:rsidRPr="00AA1C54">
        <w:rPr>
          <w:rFonts w:ascii="Times New Roman" w:hAnsi="Times New Roman" w:cs="Times New Roman"/>
          <w:color w:val="000000"/>
          <w:sz w:val="24"/>
          <w:szCs w:val="24"/>
          <w:shd w:val="clear" w:color="auto" w:fill="FFFFFF"/>
        </w:rPr>
        <w:t xml:space="preserve">und vollkommen konträr </w:t>
      </w:r>
      <w:r w:rsidR="00A73996" w:rsidRPr="00AA1C54">
        <w:rPr>
          <w:rFonts w:ascii="Times New Roman" w:hAnsi="Times New Roman" w:cs="Times New Roman"/>
          <w:color w:val="000000"/>
          <w:sz w:val="24"/>
          <w:szCs w:val="24"/>
          <w:shd w:val="clear" w:color="auto" w:fill="FFFFFF"/>
        </w:rPr>
        <w:t xml:space="preserve">mit </w:t>
      </w:r>
      <w:r w:rsidR="00C75615" w:rsidRPr="00AA1C54">
        <w:rPr>
          <w:rFonts w:ascii="Times New Roman" w:hAnsi="Times New Roman" w:cs="Times New Roman"/>
          <w:color w:val="000000"/>
          <w:sz w:val="24"/>
          <w:szCs w:val="24"/>
          <w:shd w:val="clear" w:color="auto" w:fill="FFFFFF"/>
        </w:rPr>
        <w:t>H</w:t>
      </w:r>
      <w:r w:rsidR="00A73996" w:rsidRPr="00AA1C54">
        <w:rPr>
          <w:rFonts w:ascii="Times New Roman" w:hAnsi="Times New Roman" w:cs="Times New Roman"/>
          <w:color w:val="000000"/>
          <w:sz w:val="24"/>
          <w:szCs w:val="24"/>
          <w:shd w:val="clear" w:color="auto" w:fill="FFFFFF"/>
        </w:rPr>
        <w:t>erdentrieb</w:t>
      </w:r>
      <w:r w:rsidR="00BC08EB" w:rsidRPr="00AA1C54">
        <w:rPr>
          <w:rFonts w:ascii="Times New Roman" w:hAnsi="Times New Roman" w:cs="Times New Roman"/>
          <w:color w:val="000000"/>
          <w:sz w:val="24"/>
          <w:szCs w:val="24"/>
          <w:shd w:val="clear" w:color="auto" w:fill="FFFFFF"/>
        </w:rPr>
        <w:t xml:space="preserve"> </w:t>
      </w:r>
      <w:r w:rsidR="00A73996" w:rsidRPr="00AA1C54">
        <w:rPr>
          <w:rFonts w:ascii="Times New Roman" w:hAnsi="Times New Roman" w:cs="Times New Roman"/>
          <w:color w:val="000000"/>
          <w:sz w:val="24"/>
          <w:szCs w:val="24"/>
          <w:shd w:val="clear" w:color="auto" w:fill="FFFFFF"/>
        </w:rPr>
        <w:t xml:space="preserve"> und </w:t>
      </w:r>
      <w:r w:rsidR="00C75615" w:rsidRPr="00AA1C54">
        <w:rPr>
          <w:rFonts w:ascii="Times New Roman" w:hAnsi="Times New Roman" w:cs="Times New Roman"/>
          <w:color w:val="000000"/>
          <w:sz w:val="24"/>
          <w:szCs w:val="24"/>
          <w:shd w:val="clear" w:color="auto" w:fill="FFFFFF"/>
        </w:rPr>
        <w:t xml:space="preserve">(naiven/übertriebenen) Optimismus / </w:t>
      </w:r>
      <w:r w:rsidR="00A73996" w:rsidRPr="00AA1C54">
        <w:rPr>
          <w:rFonts w:ascii="Times New Roman" w:hAnsi="Times New Roman" w:cs="Times New Roman"/>
          <w:color w:val="000000"/>
          <w:sz w:val="24"/>
          <w:szCs w:val="24"/>
          <w:shd w:val="clear" w:color="auto" w:fill="FFFFFF"/>
        </w:rPr>
        <w:t xml:space="preserve">Manie </w:t>
      </w:r>
      <w:r w:rsidR="00C75615" w:rsidRPr="00AA1C54">
        <w:rPr>
          <w:rFonts w:ascii="Times New Roman" w:hAnsi="Times New Roman" w:cs="Times New Roman"/>
          <w:color w:val="000000"/>
          <w:sz w:val="24"/>
          <w:szCs w:val="24"/>
          <w:shd w:val="clear" w:color="auto" w:fill="FFFFFF"/>
        </w:rPr>
        <w:t>bzw. Pessimismus / Panik</w:t>
      </w:r>
      <w:r w:rsidR="00BC08EB" w:rsidRPr="00AA1C54">
        <w:rPr>
          <w:rFonts w:ascii="Times New Roman" w:hAnsi="Times New Roman" w:cs="Times New Roman"/>
          <w:color w:val="000000"/>
          <w:sz w:val="24"/>
          <w:szCs w:val="24"/>
          <w:shd w:val="clear" w:color="auto" w:fill="FFFFFF"/>
        </w:rPr>
        <w:t xml:space="preserve">, also mit den Erkenntnissen der </w:t>
      </w:r>
      <w:r w:rsidR="00A73996" w:rsidRPr="00AA1C54">
        <w:rPr>
          <w:rFonts w:ascii="Times New Roman" w:hAnsi="Times New Roman" w:cs="Times New Roman"/>
          <w:color w:val="000000"/>
          <w:sz w:val="24"/>
          <w:szCs w:val="24"/>
          <w:shd w:val="clear" w:color="auto" w:fill="FFFFFF"/>
        </w:rPr>
        <w:t xml:space="preserve">Behavioral Economics. </w:t>
      </w:r>
      <w:r w:rsidR="008076D3" w:rsidRPr="00AA1C54">
        <w:rPr>
          <w:rFonts w:ascii="Times New Roman" w:hAnsi="Times New Roman" w:cs="Times New Roman"/>
          <w:color w:val="000000"/>
          <w:sz w:val="24"/>
          <w:szCs w:val="24"/>
          <w:shd w:val="clear" w:color="auto" w:fill="FFFFFF"/>
        </w:rPr>
        <w:t xml:space="preserve">Mario Darghi </w:t>
      </w:r>
      <w:r w:rsidRPr="00AA1C54">
        <w:rPr>
          <w:rFonts w:ascii="Times New Roman" w:hAnsi="Times New Roman" w:cs="Times New Roman"/>
          <w:color w:val="000000"/>
          <w:sz w:val="24"/>
          <w:szCs w:val="24"/>
          <w:shd w:val="clear" w:color="auto" w:fill="FFFFFF"/>
        </w:rPr>
        <w:t>argumentierte</w:t>
      </w:r>
      <w:r w:rsidR="00A73996" w:rsidRPr="00AA1C54">
        <w:rPr>
          <w:rFonts w:ascii="Times New Roman" w:hAnsi="Times New Roman" w:cs="Times New Roman"/>
          <w:color w:val="000000"/>
          <w:sz w:val="24"/>
          <w:szCs w:val="24"/>
          <w:shd w:val="clear" w:color="auto" w:fill="FFFFFF"/>
        </w:rPr>
        <w:t xml:space="preserve"> </w:t>
      </w:r>
      <w:r w:rsidR="008076D3" w:rsidRPr="00AA1C54">
        <w:rPr>
          <w:rFonts w:ascii="Times New Roman" w:hAnsi="Times New Roman" w:cs="Times New Roman"/>
          <w:color w:val="000000"/>
          <w:sz w:val="24"/>
          <w:szCs w:val="24"/>
          <w:shd w:val="clear" w:color="auto" w:fill="FFFFFF"/>
        </w:rPr>
        <w:t>in seinem Interview ebenso wie die</w:t>
      </w:r>
      <w:r w:rsidR="008C47AD" w:rsidRPr="00AA1C54">
        <w:rPr>
          <w:rFonts w:ascii="Times New Roman" w:hAnsi="Times New Roman" w:cs="Times New Roman"/>
          <w:color w:val="000000"/>
          <w:sz w:val="24"/>
          <w:szCs w:val="24"/>
          <w:shd w:val="clear" w:color="auto" w:fill="FFFFFF"/>
        </w:rPr>
        <w:t xml:space="preserve"> </w:t>
      </w:r>
      <w:r w:rsidR="008076D3" w:rsidRPr="00AA1C54">
        <w:rPr>
          <w:rFonts w:ascii="Times New Roman" w:hAnsi="Times New Roman" w:cs="Times New Roman"/>
          <w:color w:val="000000"/>
          <w:sz w:val="24"/>
          <w:szCs w:val="24"/>
          <w:shd w:val="clear" w:color="auto" w:fill="FFFFFF"/>
        </w:rPr>
        <w:t xml:space="preserve"> EZB</w:t>
      </w:r>
      <w:r w:rsidR="009A1EAC" w:rsidRPr="00AA1C54">
        <w:rPr>
          <w:rFonts w:ascii="Times New Roman" w:hAnsi="Times New Roman" w:cs="Times New Roman"/>
          <w:color w:val="000000"/>
          <w:sz w:val="24"/>
          <w:szCs w:val="24"/>
          <w:shd w:val="clear" w:color="auto" w:fill="FFFFFF"/>
        </w:rPr>
        <w:t xml:space="preserve"> - die von Jörg Asmussen vertreten wurde -</w:t>
      </w:r>
      <w:r w:rsidR="008076D3" w:rsidRPr="00AA1C54">
        <w:rPr>
          <w:rFonts w:ascii="Times New Roman" w:hAnsi="Times New Roman" w:cs="Times New Roman"/>
          <w:color w:val="000000"/>
          <w:sz w:val="24"/>
          <w:szCs w:val="24"/>
          <w:shd w:val="clear" w:color="auto" w:fill="FFFFFF"/>
        </w:rPr>
        <w:t xml:space="preserve"> </w:t>
      </w:r>
      <w:r w:rsidR="00A73996" w:rsidRPr="00AA1C54">
        <w:rPr>
          <w:rFonts w:ascii="Times New Roman" w:hAnsi="Times New Roman" w:cs="Times New Roman"/>
          <w:color w:val="000000"/>
          <w:sz w:val="24"/>
          <w:szCs w:val="24"/>
          <w:shd w:val="clear" w:color="auto" w:fill="FFFFFF"/>
        </w:rPr>
        <w:t>bei der mündlichen Verhandlung</w:t>
      </w:r>
      <w:r w:rsidR="008076D3" w:rsidRPr="00AA1C54">
        <w:rPr>
          <w:rFonts w:ascii="Times New Roman" w:hAnsi="Times New Roman" w:cs="Times New Roman"/>
          <w:color w:val="000000"/>
          <w:sz w:val="24"/>
          <w:szCs w:val="24"/>
          <w:shd w:val="clear" w:color="auto" w:fill="FFFFFF"/>
        </w:rPr>
        <w:t xml:space="preserve"> vor dem Bundesverfassungsgericht im Juni letzten Jahres </w:t>
      </w:r>
      <w:r w:rsidR="00A73996" w:rsidRPr="00AA1C54">
        <w:rPr>
          <w:rFonts w:ascii="Times New Roman" w:hAnsi="Times New Roman" w:cs="Times New Roman"/>
          <w:color w:val="000000"/>
          <w:sz w:val="24"/>
          <w:szCs w:val="24"/>
          <w:shd w:val="clear" w:color="auto" w:fill="FFFFFF"/>
        </w:rPr>
        <w:t xml:space="preserve">auf der </w:t>
      </w:r>
      <w:r w:rsidRPr="00AA1C54">
        <w:rPr>
          <w:rFonts w:ascii="Times New Roman" w:hAnsi="Times New Roman" w:cs="Times New Roman"/>
          <w:color w:val="000000"/>
          <w:sz w:val="24"/>
          <w:szCs w:val="24"/>
          <w:shd w:val="clear" w:color="auto" w:fill="FFFFFF"/>
        </w:rPr>
        <w:t xml:space="preserve"> Grundlage der</w:t>
      </w:r>
      <w:r w:rsidR="008076D3" w:rsidRPr="00AA1C54">
        <w:rPr>
          <w:rFonts w:ascii="Times New Roman" w:hAnsi="Times New Roman" w:cs="Times New Roman"/>
          <w:color w:val="000000"/>
          <w:sz w:val="24"/>
          <w:szCs w:val="24"/>
          <w:shd w:val="clear" w:color="auto" w:fill="FFFFFF"/>
        </w:rPr>
        <w:t xml:space="preserve"> Erkenntnisse der </w:t>
      </w:r>
      <w:r w:rsidRPr="00AA1C54">
        <w:rPr>
          <w:rFonts w:ascii="Times New Roman" w:hAnsi="Times New Roman" w:cs="Times New Roman"/>
          <w:color w:val="000000"/>
          <w:sz w:val="24"/>
          <w:szCs w:val="24"/>
          <w:shd w:val="clear" w:color="auto" w:fill="FFFFFF"/>
        </w:rPr>
        <w:t xml:space="preserve"> Behavioral Economics (Shiller)</w:t>
      </w:r>
      <w:r w:rsidR="008076D3" w:rsidRPr="00AA1C54">
        <w:rPr>
          <w:rFonts w:ascii="Times New Roman" w:hAnsi="Times New Roman" w:cs="Times New Roman"/>
          <w:color w:val="000000"/>
          <w:sz w:val="24"/>
          <w:szCs w:val="24"/>
          <w:shd w:val="clear" w:color="auto" w:fill="FFFFFF"/>
        </w:rPr>
        <w:t>.</w:t>
      </w:r>
      <w:r w:rsidR="008B3804" w:rsidRPr="00AA1C54">
        <w:rPr>
          <w:rFonts w:ascii="Times New Roman" w:hAnsi="Times New Roman" w:cs="Times New Roman"/>
          <w:color w:val="000000"/>
          <w:sz w:val="24"/>
          <w:szCs w:val="24"/>
          <w:shd w:val="clear" w:color="auto" w:fill="FFFFFF"/>
        </w:rPr>
        <w:t xml:space="preserve"> </w:t>
      </w:r>
      <w:r w:rsidRPr="00AA1C54">
        <w:rPr>
          <w:rFonts w:ascii="Times New Roman" w:hAnsi="Times New Roman" w:cs="Times New Roman"/>
          <w:color w:val="000000"/>
          <w:sz w:val="24"/>
          <w:szCs w:val="24"/>
          <w:shd w:val="clear" w:color="auto" w:fill="FFFFFF"/>
        </w:rPr>
        <w:t xml:space="preserve"> </w:t>
      </w:r>
    </w:p>
    <w:p w:rsidR="00BF55E0" w:rsidRPr="00AA1C54" w:rsidRDefault="00FF3ACC" w:rsidP="00AA1C54">
      <w:pPr>
        <w:spacing w:after="120" w:line="360" w:lineRule="auto"/>
        <w:rPr>
          <w:rFonts w:ascii="Times New Roman" w:hAnsi="Times New Roman" w:cs="Times New Roman"/>
          <w:sz w:val="24"/>
          <w:szCs w:val="24"/>
        </w:rPr>
      </w:pPr>
      <w:r w:rsidRPr="00AA1C54">
        <w:rPr>
          <w:rFonts w:ascii="Times New Roman" w:hAnsi="Times New Roman" w:cs="Times New Roman"/>
          <w:color w:val="000000"/>
          <w:sz w:val="24"/>
          <w:szCs w:val="24"/>
          <w:shd w:val="clear" w:color="auto" w:fill="FFFFFF"/>
        </w:rPr>
        <w:t>Auch eine  rechtliche Betrachtung dürfte deshalb wohl nicht ohne eine explizite Würdigung diese</w:t>
      </w:r>
      <w:r w:rsidR="00BF55E0" w:rsidRPr="00AA1C54">
        <w:rPr>
          <w:rFonts w:ascii="Times New Roman" w:hAnsi="Times New Roman" w:cs="Times New Roman"/>
          <w:color w:val="000000"/>
          <w:sz w:val="24"/>
          <w:szCs w:val="24"/>
          <w:shd w:val="clear" w:color="auto" w:fill="FFFFFF"/>
        </w:rPr>
        <w:t>r konträren Positionen ausgekommen, da sie bei der Beurteilung der Frage der Anleihekäufe/ Ankündigung von Anleihekäufen durch die EZB von grundlegender Bedeutung sind.</w:t>
      </w:r>
      <w:r w:rsidRPr="00AA1C54">
        <w:rPr>
          <w:rFonts w:ascii="Times New Roman" w:hAnsi="Times New Roman" w:cs="Times New Roman"/>
          <w:color w:val="000000"/>
          <w:sz w:val="24"/>
          <w:szCs w:val="24"/>
          <w:shd w:val="clear" w:color="auto" w:fill="FFFFFF"/>
        </w:rPr>
        <w:t xml:space="preserve"> </w:t>
      </w:r>
      <w:r w:rsidR="00BF55E0" w:rsidRPr="00AA1C54">
        <w:rPr>
          <w:rFonts w:ascii="Times New Roman" w:hAnsi="Times New Roman" w:cs="Times New Roman"/>
          <w:sz w:val="24"/>
          <w:szCs w:val="24"/>
        </w:rPr>
        <w:t>Je nachdem, welcher Interpretation</w:t>
      </w:r>
      <w:r w:rsidR="00BC08EB" w:rsidRPr="00AA1C54">
        <w:rPr>
          <w:rFonts w:ascii="Times New Roman" w:hAnsi="Times New Roman" w:cs="Times New Roman"/>
          <w:sz w:val="24"/>
          <w:szCs w:val="24"/>
        </w:rPr>
        <w:t xml:space="preserve">/Erklärung </w:t>
      </w:r>
      <w:r w:rsidR="00BF55E0" w:rsidRPr="00AA1C54">
        <w:rPr>
          <w:rFonts w:ascii="Times New Roman" w:hAnsi="Times New Roman" w:cs="Times New Roman"/>
          <w:sz w:val="24"/>
          <w:szCs w:val="24"/>
        </w:rPr>
        <w:t xml:space="preserve">des Marktverhaltens </w:t>
      </w:r>
      <w:r w:rsidR="003A0147" w:rsidRPr="00AA1C54">
        <w:rPr>
          <w:rFonts w:ascii="Times New Roman" w:hAnsi="Times New Roman" w:cs="Times New Roman"/>
          <w:sz w:val="24"/>
          <w:szCs w:val="24"/>
        </w:rPr>
        <w:t xml:space="preserve">man </w:t>
      </w:r>
      <w:r w:rsidR="00BF55E0" w:rsidRPr="00AA1C54">
        <w:rPr>
          <w:rFonts w:ascii="Times New Roman" w:hAnsi="Times New Roman" w:cs="Times New Roman"/>
          <w:sz w:val="24"/>
          <w:szCs w:val="24"/>
        </w:rPr>
        <w:t>mehr zuneigt</w:t>
      </w:r>
      <w:r w:rsidR="008076D3" w:rsidRPr="00AA1C54">
        <w:rPr>
          <w:rFonts w:ascii="Times New Roman" w:hAnsi="Times New Roman" w:cs="Times New Roman"/>
          <w:sz w:val="24"/>
          <w:szCs w:val="24"/>
        </w:rPr>
        <w:t xml:space="preserve"> - oder besser, welche Erklärung </w:t>
      </w:r>
      <w:r w:rsidR="00E65F3B" w:rsidRPr="00AA1C54">
        <w:rPr>
          <w:rFonts w:ascii="Times New Roman" w:hAnsi="Times New Roman" w:cs="Times New Roman"/>
          <w:sz w:val="24"/>
          <w:szCs w:val="24"/>
        </w:rPr>
        <w:t>eher</w:t>
      </w:r>
      <w:r w:rsidR="009A1EAC" w:rsidRPr="00AA1C54">
        <w:rPr>
          <w:rFonts w:ascii="Times New Roman" w:hAnsi="Times New Roman" w:cs="Times New Roman"/>
          <w:sz w:val="24"/>
          <w:szCs w:val="24"/>
        </w:rPr>
        <w:t xml:space="preserve"> </w:t>
      </w:r>
      <w:r w:rsidR="00176C4F" w:rsidRPr="00AA1C54">
        <w:rPr>
          <w:rFonts w:ascii="Times New Roman" w:hAnsi="Times New Roman" w:cs="Times New Roman"/>
          <w:sz w:val="24"/>
          <w:szCs w:val="24"/>
        </w:rPr>
        <w:t xml:space="preserve">der </w:t>
      </w:r>
      <w:r w:rsidR="008076D3" w:rsidRPr="00AA1C54">
        <w:rPr>
          <w:rFonts w:ascii="Times New Roman" w:hAnsi="Times New Roman" w:cs="Times New Roman"/>
          <w:sz w:val="24"/>
          <w:szCs w:val="24"/>
        </w:rPr>
        <w:t>Realität entspricht</w:t>
      </w:r>
      <w:r w:rsidR="00BF55E0" w:rsidRPr="00AA1C54">
        <w:rPr>
          <w:rFonts w:ascii="Times New Roman" w:hAnsi="Times New Roman" w:cs="Times New Roman"/>
          <w:sz w:val="24"/>
          <w:szCs w:val="24"/>
        </w:rPr>
        <w:t>, erscheint das Verhalten der EZB in einem ganz anderem Licht. In der öffentlichen Diskussion geht hier "Einiges" durcheinander. Die aus geldpolitischer Sicht wichtigsten Aspekte dieser Kontroverse finden sich auch i</w:t>
      </w:r>
      <w:r w:rsidR="0001257B" w:rsidRPr="00AA1C54">
        <w:rPr>
          <w:rFonts w:ascii="Times New Roman" w:hAnsi="Times New Roman" w:cs="Times New Roman"/>
          <w:sz w:val="24"/>
          <w:szCs w:val="24"/>
        </w:rPr>
        <w:t xml:space="preserve">m </w:t>
      </w:r>
      <w:r w:rsidR="00BF55E0" w:rsidRPr="00AA1C54">
        <w:rPr>
          <w:rFonts w:ascii="Times New Roman" w:hAnsi="Times New Roman" w:cs="Times New Roman"/>
          <w:sz w:val="24"/>
          <w:szCs w:val="24"/>
        </w:rPr>
        <w:t xml:space="preserve"> Reader zur </w:t>
      </w:r>
      <w:r w:rsidR="0001257B" w:rsidRPr="00AA1C54">
        <w:rPr>
          <w:rFonts w:ascii="Times New Roman" w:hAnsi="Times New Roman" w:cs="Times New Roman"/>
          <w:sz w:val="24"/>
          <w:szCs w:val="24"/>
        </w:rPr>
        <w:t xml:space="preserve">unserer </w:t>
      </w:r>
      <w:r w:rsidR="00BF55E0" w:rsidRPr="00AA1C54">
        <w:rPr>
          <w:rFonts w:ascii="Times New Roman" w:hAnsi="Times New Roman" w:cs="Times New Roman"/>
          <w:sz w:val="24"/>
          <w:szCs w:val="24"/>
        </w:rPr>
        <w:t>6. Auflage (</w:t>
      </w:r>
      <w:hyperlink r:id="rId17" w:history="1">
        <w:r w:rsidR="00BF55E0" w:rsidRPr="00AA1C54">
          <w:rPr>
            <w:rStyle w:val="Hyperlink"/>
            <w:rFonts w:ascii="Times New Roman" w:hAnsi="Times New Roman" w:cs="Times New Roman"/>
            <w:sz w:val="24"/>
            <w:szCs w:val="24"/>
          </w:rPr>
          <w:t>http://europa-geldpolitik.de/</w:t>
        </w:r>
      </w:hyperlink>
      <w:r w:rsidR="00BF55E0" w:rsidRPr="00AA1C54">
        <w:rPr>
          <w:rFonts w:ascii="Times New Roman" w:hAnsi="Times New Roman" w:cs="Times New Roman"/>
          <w:sz w:val="24"/>
          <w:szCs w:val="24"/>
        </w:rPr>
        <w:t>).</w:t>
      </w:r>
    </w:p>
    <w:p w:rsidR="001753D4" w:rsidRPr="00AA1C54" w:rsidRDefault="001753D4" w:rsidP="00AA1C54">
      <w:pPr>
        <w:spacing w:after="120" w:line="360" w:lineRule="auto"/>
        <w:rPr>
          <w:rFonts w:ascii="Times New Roman" w:hAnsi="Times New Roman" w:cs="Times New Roman"/>
          <w:sz w:val="24"/>
          <w:szCs w:val="24"/>
        </w:rPr>
      </w:pPr>
    </w:p>
    <w:p w:rsidR="004A0275" w:rsidRPr="00AA1C54" w:rsidRDefault="00490518" w:rsidP="00AA1C54">
      <w:pPr>
        <w:autoSpaceDE w:val="0"/>
        <w:autoSpaceDN w:val="0"/>
        <w:adjustRightInd w:val="0"/>
        <w:spacing w:after="120" w:line="360" w:lineRule="auto"/>
        <w:rPr>
          <w:rFonts w:ascii="Times New Roman" w:hAnsi="Times New Roman" w:cs="Times New Roman"/>
          <w:sz w:val="24"/>
          <w:szCs w:val="24"/>
        </w:rPr>
      </w:pPr>
      <w:r w:rsidRPr="00AA1C54">
        <w:rPr>
          <w:rFonts w:ascii="Times New Roman" w:hAnsi="Times New Roman" w:cs="Times New Roman"/>
          <w:sz w:val="24"/>
          <w:szCs w:val="24"/>
        </w:rPr>
        <w:t xml:space="preserve">In der Ausgabe des Handelsblatts </w:t>
      </w:r>
      <w:r w:rsidR="00E65F3B" w:rsidRPr="00AA1C54">
        <w:rPr>
          <w:rFonts w:ascii="Times New Roman" w:hAnsi="Times New Roman" w:cs="Times New Roman"/>
          <w:sz w:val="24"/>
          <w:szCs w:val="24"/>
        </w:rPr>
        <w:t xml:space="preserve">vom </w:t>
      </w:r>
      <w:r w:rsidRPr="00AA1C54">
        <w:rPr>
          <w:rFonts w:ascii="Times New Roman" w:hAnsi="Times New Roman" w:cs="Times New Roman"/>
          <w:sz w:val="24"/>
          <w:szCs w:val="24"/>
        </w:rPr>
        <w:t>2.1.2014</w:t>
      </w:r>
      <w:r w:rsidR="00C879FC" w:rsidRPr="00AA1C54">
        <w:rPr>
          <w:rFonts w:ascii="Times New Roman" w:hAnsi="Times New Roman" w:cs="Times New Roman"/>
          <w:sz w:val="24"/>
          <w:szCs w:val="24"/>
        </w:rPr>
        <w:t xml:space="preserve"> (</w:t>
      </w:r>
      <w:r w:rsidRPr="00AA1C54">
        <w:rPr>
          <w:rFonts w:ascii="Times New Roman" w:hAnsi="Times New Roman" w:cs="Times New Roman"/>
          <w:sz w:val="24"/>
          <w:szCs w:val="24"/>
        </w:rPr>
        <w:t>S. 15) schrieb Gustav Horn in seinem Gastkommentar "Guter Rat ist billig", dass die wirtschaftpolitische Beratung der Bundesregierung nicht zeitgemäß sei. Der wissenschaftliche Beirat beim Bundeswirtschaftsministerium, der Sachverständigenrat für Wirtschaft sowie die Gemeinschaftsdiagnose der wirtschaftswissenschaftlichen Forschungsinstitute verharrten weitgehend "bei theoretischen Vorstellungen, die mit der ökonomischen Realität der vergangenen Jahre nur noch wenig zu tun haben."</w:t>
      </w:r>
      <w:r w:rsidR="00BC08EB" w:rsidRPr="00AA1C54">
        <w:rPr>
          <w:rFonts w:ascii="Times New Roman" w:hAnsi="Times New Roman" w:cs="Times New Roman"/>
          <w:sz w:val="24"/>
          <w:szCs w:val="24"/>
        </w:rPr>
        <w:t xml:space="preserve"> Damit meint Gustav Horn die </w:t>
      </w:r>
      <w:r w:rsidR="00BE2D71">
        <w:rPr>
          <w:rFonts w:ascii="Times New Roman" w:hAnsi="Times New Roman" w:cs="Times New Roman"/>
          <w:sz w:val="24"/>
          <w:szCs w:val="24"/>
        </w:rPr>
        <w:t xml:space="preserve">theoretischen </w:t>
      </w:r>
      <w:r w:rsidR="00BC08EB" w:rsidRPr="00AA1C54">
        <w:rPr>
          <w:rFonts w:ascii="Times New Roman" w:hAnsi="Times New Roman" w:cs="Times New Roman"/>
          <w:sz w:val="24"/>
          <w:szCs w:val="24"/>
        </w:rPr>
        <w:t xml:space="preserve">Vorstellungen der "Neoklassik", die wiederum im Wesentlichen auf der homo oeconomicus-Annahme beruht. </w:t>
      </w:r>
      <w:r w:rsidRPr="00AA1C54">
        <w:rPr>
          <w:rFonts w:ascii="Times New Roman" w:hAnsi="Times New Roman" w:cs="Times New Roman"/>
          <w:sz w:val="24"/>
          <w:szCs w:val="24"/>
        </w:rPr>
        <w:t>Und hier sind wir wieder bei der Fama/Shiller-Kontroverse (Neoklassik versus Behavio</w:t>
      </w:r>
      <w:r w:rsidR="008C47AD" w:rsidRPr="00AA1C54">
        <w:rPr>
          <w:rFonts w:ascii="Times New Roman" w:hAnsi="Times New Roman" w:cs="Times New Roman"/>
          <w:sz w:val="24"/>
          <w:szCs w:val="24"/>
        </w:rPr>
        <w:t>r</w:t>
      </w:r>
      <w:r w:rsidRPr="00AA1C54">
        <w:rPr>
          <w:rFonts w:ascii="Times New Roman" w:hAnsi="Times New Roman" w:cs="Times New Roman"/>
          <w:sz w:val="24"/>
          <w:szCs w:val="24"/>
        </w:rPr>
        <w:t xml:space="preserve">al Economics) angelangt (eine einführende Darstellung zur Behavioral Economics findet sich </w:t>
      </w:r>
      <w:r w:rsidR="009A1EAC" w:rsidRPr="00AA1C54">
        <w:rPr>
          <w:rFonts w:ascii="Times New Roman" w:hAnsi="Times New Roman" w:cs="Times New Roman"/>
          <w:sz w:val="24"/>
          <w:szCs w:val="24"/>
        </w:rPr>
        <w:t>bei</w:t>
      </w:r>
      <w:r w:rsidRPr="00AA1C54">
        <w:rPr>
          <w:rFonts w:ascii="Times New Roman" w:hAnsi="Times New Roman" w:cs="Times New Roman"/>
          <w:sz w:val="24"/>
          <w:szCs w:val="24"/>
        </w:rPr>
        <w:t xml:space="preserve"> Ruckriegel, 2011; vertiefend Akerlof/Shiller, 2009; Kahneman, 2012; Lux, 2013; Thaler/Sunstein, 2008;  Wirtschaftsdienst 2013 sowie die Homepage des </w:t>
      </w:r>
      <w:r w:rsidRPr="00AA1C54">
        <w:rPr>
          <w:rFonts w:ascii="Times New Roman" w:hAnsi="Times New Roman" w:cs="Times New Roman"/>
          <w:bCs/>
          <w:sz w:val="24"/>
          <w:szCs w:val="24"/>
        </w:rPr>
        <w:lastRenderedPageBreak/>
        <w:t xml:space="preserve">Behavioral Insights Team). </w:t>
      </w:r>
      <w:r w:rsidRPr="00AA1C54">
        <w:rPr>
          <w:rFonts w:ascii="Times New Roman" w:hAnsi="Times New Roman" w:cs="Times New Roman"/>
          <w:sz w:val="24"/>
          <w:szCs w:val="24"/>
        </w:rPr>
        <w:t xml:space="preserve"> Auch die Zentralbanken haben mittlerweile die Erkenntnisse der Behavioral Economics aufgegriffen – (siehe etwa Deutsche Bundesbank, 2011a; 2011b, 34; 2012, 56 f., EZB, 2010 sowie Ruckriegel, 2012 und 2013)</w:t>
      </w:r>
      <w:r w:rsidR="008C47AD" w:rsidRPr="00AA1C54">
        <w:rPr>
          <w:rFonts w:ascii="Times New Roman" w:hAnsi="Times New Roman" w:cs="Times New Roman"/>
          <w:sz w:val="24"/>
          <w:szCs w:val="24"/>
        </w:rPr>
        <w:t xml:space="preserve"> und mit der Einführung einer </w:t>
      </w:r>
      <w:r w:rsidR="008C47AD" w:rsidRPr="00AA1C54">
        <w:rPr>
          <w:rFonts w:ascii="Times New Roman" w:hAnsi="Times New Roman" w:cs="Times New Roman"/>
          <w:iCs/>
          <w:sz w:val="24"/>
          <w:szCs w:val="24"/>
        </w:rPr>
        <w:t>nationalen Strategie der makroprudenziellen Überwachung</w:t>
      </w:r>
      <w:r w:rsidR="004316DB" w:rsidRPr="00AA1C54">
        <w:rPr>
          <w:rFonts w:ascii="Times New Roman" w:hAnsi="Times New Roman" w:cs="Times New Roman"/>
          <w:iCs/>
          <w:sz w:val="24"/>
          <w:szCs w:val="24"/>
        </w:rPr>
        <w:t xml:space="preserve"> auch </w:t>
      </w:r>
      <w:r w:rsidR="008C47AD" w:rsidRPr="00AA1C54">
        <w:rPr>
          <w:rFonts w:ascii="Times New Roman" w:hAnsi="Times New Roman" w:cs="Times New Roman"/>
          <w:iCs/>
          <w:sz w:val="24"/>
          <w:szCs w:val="24"/>
        </w:rPr>
        <w:t xml:space="preserve">ihre Lehren aus der Krise gezogen </w:t>
      </w:r>
      <w:r w:rsidR="00D75BDC">
        <w:rPr>
          <w:rFonts w:ascii="Times New Roman" w:hAnsi="Times New Roman" w:cs="Times New Roman"/>
          <w:iCs/>
          <w:sz w:val="24"/>
          <w:szCs w:val="24"/>
        </w:rPr>
        <w:t xml:space="preserve">und die Erkenntnisse der Behaviroal Economics umgesetzt </w:t>
      </w:r>
      <w:r w:rsidR="008C47AD" w:rsidRPr="00AA1C54">
        <w:rPr>
          <w:rFonts w:ascii="Times New Roman" w:hAnsi="Times New Roman" w:cs="Times New Roman"/>
          <w:iCs/>
          <w:sz w:val="24"/>
          <w:szCs w:val="24"/>
        </w:rPr>
        <w:t xml:space="preserve">(Deutsche Bundesbank, 2013,  </w:t>
      </w:r>
      <w:r w:rsidR="00477D26" w:rsidRPr="00AA1C54">
        <w:rPr>
          <w:rFonts w:ascii="Times New Roman" w:hAnsi="Times New Roman" w:cs="Times New Roman"/>
          <w:iCs/>
          <w:sz w:val="24"/>
          <w:szCs w:val="24"/>
        </w:rPr>
        <w:t>101--108).</w:t>
      </w:r>
      <w:r w:rsidRPr="00AA1C54">
        <w:rPr>
          <w:rFonts w:ascii="Times New Roman" w:hAnsi="Times New Roman" w:cs="Times New Roman"/>
          <w:sz w:val="24"/>
          <w:szCs w:val="24"/>
        </w:rPr>
        <w:t xml:space="preserve">  </w:t>
      </w:r>
    </w:p>
    <w:p w:rsidR="004A0275" w:rsidRPr="00AA1C54" w:rsidRDefault="004A0275" w:rsidP="00AA1C54">
      <w:pPr>
        <w:autoSpaceDE w:val="0"/>
        <w:autoSpaceDN w:val="0"/>
        <w:adjustRightInd w:val="0"/>
        <w:spacing w:after="120" w:line="360" w:lineRule="auto"/>
        <w:rPr>
          <w:rFonts w:ascii="Times New Roman" w:hAnsi="Times New Roman" w:cs="Times New Roman"/>
          <w:sz w:val="24"/>
          <w:szCs w:val="24"/>
        </w:rPr>
      </w:pPr>
    </w:p>
    <w:p w:rsidR="001753D4" w:rsidRPr="00AA1C54" w:rsidRDefault="00D45916" w:rsidP="00AA1C54">
      <w:pPr>
        <w:autoSpaceDE w:val="0"/>
        <w:autoSpaceDN w:val="0"/>
        <w:adjustRightInd w:val="0"/>
        <w:spacing w:after="120" w:line="360" w:lineRule="auto"/>
        <w:rPr>
          <w:rFonts w:ascii="Times New Roman" w:hAnsi="Times New Roman" w:cs="Times New Roman"/>
          <w:sz w:val="24"/>
          <w:szCs w:val="24"/>
        </w:rPr>
      </w:pPr>
      <w:r w:rsidRPr="00AA1C54">
        <w:rPr>
          <w:rFonts w:ascii="Times New Roman" w:hAnsi="Times New Roman" w:cs="Times New Roman"/>
          <w:sz w:val="24"/>
          <w:szCs w:val="24"/>
        </w:rPr>
        <w:t xml:space="preserve">In seiner aktuellen Ausgabe (Januar 2014) beschäftigt sich </w:t>
      </w:r>
      <w:r w:rsidR="00176C4F" w:rsidRPr="00AA1C54">
        <w:rPr>
          <w:rFonts w:ascii="Times New Roman" w:hAnsi="Times New Roman" w:cs="Times New Roman"/>
          <w:sz w:val="24"/>
          <w:szCs w:val="24"/>
        </w:rPr>
        <w:t xml:space="preserve">auch </w:t>
      </w:r>
      <w:r w:rsidRPr="00AA1C54">
        <w:rPr>
          <w:rFonts w:ascii="Times New Roman" w:hAnsi="Times New Roman" w:cs="Times New Roman"/>
          <w:sz w:val="24"/>
          <w:szCs w:val="24"/>
        </w:rPr>
        <w:t xml:space="preserve">der Harvard Business Manager - die deutschsprachige Ausgabe des Harvard Business Reviews - </w:t>
      </w:r>
      <w:r w:rsidR="004A0275" w:rsidRPr="00AA1C54">
        <w:rPr>
          <w:rFonts w:ascii="Times New Roman" w:hAnsi="Times New Roman" w:cs="Times New Roman"/>
          <w:sz w:val="24"/>
          <w:szCs w:val="24"/>
        </w:rPr>
        <w:t>mit dem S</w:t>
      </w:r>
      <w:r w:rsidRPr="00AA1C54">
        <w:rPr>
          <w:rFonts w:ascii="Times New Roman" w:hAnsi="Times New Roman" w:cs="Times New Roman"/>
          <w:sz w:val="24"/>
          <w:szCs w:val="24"/>
        </w:rPr>
        <w:t>chwerpunkt</w:t>
      </w:r>
      <w:r w:rsidR="004A0275" w:rsidRPr="00AA1C54">
        <w:rPr>
          <w:rFonts w:ascii="Times New Roman" w:hAnsi="Times New Roman" w:cs="Times New Roman"/>
          <w:sz w:val="24"/>
          <w:szCs w:val="24"/>
        </w:rPr>
        <w:t>thema</w:t>
      </w:r>
      <w:r w:rsidRPr="00AA1C54">
        <w:rPr>
          <w:rFonts w:ascii="Times New Roman" w:hAnsi="Times New Roman" w:cs="Times New Roman"/>
          <w:sz w:val="24"/>
          <w:szCs w:val="24"/>
        </w:rPr>
        <w:t xml:space="preserve"> "Klüger entscheiden - Denkfallen vermeiden  ...  - wie die Psychologie hilft, gute Urteile zu fällen"</w:t>
      </w:r>
      <w:r w:rsidR="00E06A6B" w:rsidRPr="00AA1C54">
        <w:rPr>
          <w:rFonts w:ascii="Times New Roman" w:hAnsi="Times New Roman" w:cs="Times New Roman"/>
          <w:sz w:val="24"/>
          <w:szCs w:val="24"/>
        </w:rPr>
        <w:t xml:space="preserve"> mit </w:t>
      </w:r>
      <w:r w:rsidR="00BE2D71">
        <w:rPr>
          <w:rFonts w:ascii="Times New Roman" w:hAnsi="Times New Roman" w:cs="Times New Roman"/>
          <w:sz w:val="24"/>
          <w:szCs w:val="24"/>
        </w:rPr>
        <w:t xml:space="preserve">der </w:t>
      </w:r>
      <w:r w:rsidR="00E06A6B" w:rsidRPr="00AA1C54">
        <w:rPr>
          <w:rFonts w:ascii="Times New Roman" w:hAnsi="Times New Roman" w:cs="Times New Roman"/>
          <w:sz w:val="24"/>
          <w:szCs w:val="24"/>
        </w:rPr>
        <w:t xml:space="preserve">Behavioral Economics, und zwar aus Sicht </w:t>
      </w:r>
      <w:r w:rsidR="00176C4F" w:rsidRPr="00AA1C54">
        <w:rPr>
          <w:rFonts w:ascii="Times New Roman" w:hAnsi="Times New Roman" w:cs="Times New Roman"/>
          <w:sz w:val="24"/>
          <w:szCs w:val="24"/>
        </w:rPr>
        <w:t>von</w:t>
      </w:r>
      <w:r w:rsidR="00E06A6B" w:rsidRPr="00AA1C54">
        <w:rPr>
          <w:rFonts w:ascii="Times New Roman" w:hAnsi="Times New Roman" w:cs="Times New Roman"/>
          <w:sz w:val="24"/>
          <w:szCs w:val="24"/>
        </w:rPr>
        <w:t xml:space="preserve"> Manager</w:t>
      </w:r>
      <w:r w:rsidR="00176C4F" w:rsidRPr="00AA1C54">
        <w:rPr>
          <w:rFonts w:ascii="Times New Roman" w:hAnsi="Times New Roman" w:cs="Times New Roman"/>
          <w:sz w:val="24"/>
          <w:szCs w:val="24"/>
        </w:rPr>
        <w:t>n</w:t>
      </w:r>
      <w:r w:rsidR="00E06A6B" w:rsidRPr="00AA1C54">
        <w:rPr>
          <w:rFonts w:ascii="Times New Roman" w:hAnsi="Times New Roman" w:cs="Times New Roman"/>
          <w:sz w:val="24"/>
          <w:szCs w:val="24"/>
        </w:rPr>
        <w:t xml:space="preserve"> und Unternehmen (S. 24-61). </w:t>
      </w:r>
      <w:r w:rsidR="004A0275" w:rsidRPr="00AA1C54">
        <w:rPr>
          <w:rFonts w:ascii="Times New Roman" w:hAnsi="Times New Roman" w:cs="Times New Roman"/>
          <w:sz w:val="24"/>
          <w:szCs w:val="24"/>
        </w:rPr>
        <w:t xml:space="preserve">Wie in jeder Ausgabe gibt der Harvard Business </w:t>
      </w:r>
      <w:r w:rsidR="00BE2D71">
        <w:rPr>
          <w:rFonts w:ascii="Times New Roman" w:hAnsi="Times New Roman" w:cs="Times New Roman"/>
          <w:sz w:val="24"/>
          <w:szCs w:val="24"/>
        </w:rPr>
        <w:t>Manager</w:t>
      </w:r>
      <w:r w:rsidR="004A0275" w:rsidRPr="00AA1C54">
        <w:rPr>
          <w:rFonts w:ascii="Times New Roman" w:hAnsi="Times New Roman" w:cs="Times New Roman"/>
          <w:sz w:val="24"/>
          <w:szCs w:val="24"/>
        </w:rPr>
        <w:t xml:space="preserve"> unter "Mehr zum Thema" </w:t>
      </w:r>
      <w:r w:rsidR="00E06A6B" w:rsidRPr="00AA1C54">
        <w:rPr>
          <w:rFonts w:ascii="Times New Roman" w:hAnsi="Times New Roman" w:cs="Times New Roman"/>
          <w:sz w:val="24"/>
          <w:szCs w:val="24"/>
        </w:rPr>
        <w:t xml:space="preserve">u.a. auch </w:t>
      </w:r>
      <w:r w:rsidR="004A0275" w:rsidRPr="00AA1C54">
        <w:rPr>
          <w:rFonts w:ascii="Times New Roman" w:hAnsi="Times New Roman" w:cs="Times New Roman"/>
          <w:sz w:val="24"/>
          <w:szCs w:val="24"/>
        </w:rPr>
        <w:t>einige kommentierte Buchempfehlungen zum Schwerpunktthema</w:t>
      </w:r>
      <w:r w:rsidR="00E06A6B" w:rsidRPr="00AA1C54">
        <w:rPr>
          <w:rFonts w:ascii="Times New Roman" w:hAnsi="Times New Roman" w:cs="Times New Roman"/>
          <w:sz w:val="24"/>
          <w:szCs w:val="24"/>
        </w:rPr>
        <w:t xml:space="preserve"> (S. 60f:</w:t>
      </w:r>
      <w:r w:rsidR="004A0275" w:rsidRPr="00AA1C54">
        <w:rPr>
          <w:rFonts w:ascii="Times New Roman" w:hAnsi="Times New Roman" w:cs="Times New Roman"/>
          <w:sz w:val="24"/>
          <w:szCs w:val="24"/>
        </w:rPr>
        <w:t xml:space="preserve">  </w:t>
      </w:r>
      <w:r w:rsidR="00E06A6B" w:rsidRPr="00AA1C54">
        <w:rPr>
          <w:rFonts w:ascii="Times New Roman" w:hAnsi="Times New Roman" w:cs="Times New Roman"/>
          <w:sz w:val="24"/>
          <w:szCs w:val="24"/>
        </w:rPr>
        <w:t xml:space="preserve">http://wissen.harvardbusinessmanager.de/wissen/fak/dok.pdf?id=123617482). </w:t>
      </w:r>
      <w:r w:rsidR="004A0275" w:rsidRPr="00AA1C54">
        <w:rPr>
          <w:rFonts w:ascii="Times New Roman" w:hAnsi="Times New Roman" w:cs="Times New Roman"/>
          <w:sz w:val="24"/>
          <w:szCs w:val="24"/>
        </w:rPr>
        <w:t xml:space="preserve"> </w:t>
      </w:r>
      <w:r w:rsidR="001C6DCF">
        <w:rPr>
          <w:rFonts w:ascii="Times New Roman" w:hAnsi="Times New Roman" w:cs="Times New Roman"/>
          <w:sz w:val="24"/>
          <w:szCs w:val="24"/>
        </w:rPr>
        <w:t>Hier legt</w:t>
      </w:r>
      <w:r w:rsidR="00176C4F" w:rsidRPr="00AA1C54">
        <w:rPr>
          <w:rFonts w:ascii="Times New Roman" w:hAnsi="Times New Roman" w:cs="Times New Roman"/>
          <w:sz w:val="24"/>
          <w:szCs w:val="24"/>
        </w:rPr>
        <w:t xml:space="preserve"> er </w:t>
      </w:r>
      <w:r w:rsidR="00E06A6B" w:rsidRPr="00AA1C54">
        <w:rPr>
          <w:rFonts w:ascii="Times New Roman" w:hAnsi="Times New Roman" w:cs="Times New Roman"/>
          <w:sz w:val="24"/>
          <w:szCs w:val="24"/>
        </w:rPr>
        <w:t xml:space="preserve">seinen LeserInnen auch </w:t>
      </w:r>
      <w:r w:rsidR="00DE3A26" w:rsidRPr="00AA1C54">
        <w:rPr>
          <w:rFonts w:ascii="Times New Roman" w:hAnsi="Times New Roman" w:cs="Times New Roman"/>
          <w:sz w:val="24"/>
          <w:szCs w:val="24"/>
        </w:rPr>
        <w:t xml:space="preserve">das Buch von Daniel Kahneman </w:t>
      </w:r>
      <w:r w:rsidR="00176C4F" w:rsidRPr="00AA1C54">
        <w:rPr>
          <w:rFonts w:ascii="Times New Roman" w:hAnsi="Times New Roman" w:cs="Times New Roman"/>
          <w:sz w:val="24"/>
          <w:szCs w:val="24"/>
        </w:rPr>
        <w:t xml:space="preserve">(2012) </w:t>
      </w:r>
      <w:r w:rsidR="00DE3A26" w:rsidRPr="00AA1C54">
        <w:rPr>
          <w:rFonts w:ascii="Times New Roman" w:hAnsi="Times New Roman" w:cs="Times New Roman"/>
          <w:sz w:val="24"/>
          <w:szCs w:val="24"/>
        </w:rPr>
        <w:t xml:space="preserve">wärmsten zur Lektüre ans Herz: "Das jüngste Werk des Psychologen und Wirtschaftsnobelpreisträgers Daniel Kahneman wurde sofort nach seinem Erscheinen ein Bestseller. Und das zu Recht: Seine bahnbrechenden Untersuchungen zur Entscheidungsfindung helfen Managern, die Gesetze des Denkens zu analysieren. Kahneman unterscheidet zwischen dem immer aktiven, stereotyp und oft unbewusst ablaufenden  Denken und dem langsamen, logischen und berechnenden Denken. Beide Denkweisen kommen oft zu unterschiedlichen Schlüssen – erfolgreiche Entscheider müssen sie deshalb kombinieren, um in verschiedenen Situationen richtig zu urteilen." </w:t>
      </w:r>
      <w:r w:rsidRPr="00AA1C54">
        <w:rPr>
          <w:rFonts w:ascii="Times New Roman" w:hAnsi="Times New Roman" w:cs="Times New Roman"/>
          <w:sz w:val="24"/>
          <w:szCs w:val="24"/>
        </w:rPr>
        <w:t xml:space="preserve">    </w:t>
      </w:r>
    </w:p>
    <w:p w:rsidR="00793B53" w:rsidRPr="00AA1C54" w:rsidRDefault="00490518" w:rsidP="00AA1C54">
      <w:pPr>
        <w:autoSpaceDE w:val="0"/>
        <w:autoSpaceDN w:val="0"/>
        <w:adjustRightInd w:val="0"/>
        <w:spacing w:after="120" w:line="360" w:lineRule="auto"/>
        <w:rPr>
          <w:rFonts w:ascii="Times New Roman" w:hAnsi="Times New Roman" w:cs="Times New Roman"/>
          <w:sz w:val="24"/>
          <w:szCs w:val="24"/>
        </w:rPr>
      </w:pPr>
      <w:r w:rsidRPr="00AA1C54">
        <w:rPr>
          <w:rFonts w:ascii="Times New Roman" w:hAnsi="Times New Roman" w:cs="Times New Roman"/>
          <w:sz w:val="24"/>
          <w:szCs w:val="24"/>
        </w:rPr>
        <w:t xml:space="preserve">  </w:t>
      </w:r>
    </w:p>
    <w:p w:rsidR="00793B53" w:rsidRPr="00AA1C54" w:rsidRDefault="00793B53" w:rsidP="00AA1C54">
      <w:pPr>
        <w:spacing w:after="120" w:line="360" w:lineRule="auto"/>
        <w:jc w:val="center"/>
        <w:rPr>
          <w:rFonts w:ascii="Times New Roman" w:hAnsi="Times New Roman" w:cs="Times New Roman"/>
          <w:sz w:val="24"/>
          <w:szCs w:val="24"/>
        </w:rPr>
      </w:pPr>
      <w:r w:rsidRPr="00AA1C54">
        <w:rPr>
          <w:rFonts w:ascii="Times New Roman" w:hAnsi="Times New Roman" w:cs="Times New Roman"/>
          <w:sz w:val="24"/>
          <w:szCs w:val="24"/>
        </w:rPr>
        <w:t>„Kaum je hat eine wichtige Wissenschaft ein solches Debakel erlebt, wie die Ökonomie.“</w:t>
      </w:r>
    </w:p>
    <w:p w:rsidR="00793B53" w:rsidRPr="00AA1C54" w:rsidRDefault="00793B53" w:rsidP="00AA1C54">
      <w:pPr>
        <w:spacing w:after="120" w:line="360" w:lineRule="auto"/>
        <w:jc w:val="center"/>
        <w:rPr>
          <w:rFonts w:ascii="Times New Roman" w:hAnsi="Times New Roman" w:cs="Times New Roman"/>
          <w:sz w:val="24"/>
          <w:szCs w:val="24"/>
          <w:lang w:val="en-US"/>
        </w:rPr>
      </w:pPr>
      <w:r w:rsidRPr="00AA1C54">
        <w:rPr>
          <w:rFonts w:ascii="Times New Roman" w:hAnsi="Times New Roman" w:cs="Times New Roman"/>
          <w:sz w:val="24"/>
          <w:szCs w:val="24"/>
          <w:lang w:val="en-US"/>
        </w:rPr>
        <w:t>Edward Fullbrook, Director of the  World Economic Association  (http://www.worldeconomicsassociation.org/)</w:t>
      </w:r>
    </w:p>
    <w:p w:rsidR="0046272E" w:rsidRDefault="00793B53" w:rsidP="00AA1C54">
      <w:pPr>
        <w:spacing w:after="120" w:line="360" w:lineRule="auto"/>
        <w:jc w:val="center"/>
        <w:rPr>
          <w:rFonts w:ascii="Times New Roman" w:hAnsi="Times New Roman" w:cs="Times New Roman"/>
          <w:sz w:val="24"/>
          <w:szCs w:val="24"/>
        </w:rPr>
      </w:pPr>
      <w:r w:rsidRPr="00AA1C54">
        <w:rPr>
          <w:rFonts w:ascii="Times New Roman" w:hAnsi="Times New Roman" w:cs="Times New Roman"/>
          <w:sz w:val="24"/>
          <w:szCs w:val="24"/>
        </w:rPr>
        <w:t>Gastkommentar im Handelsblatt vom 10. April 2013</w:t>
      </w:r>
      <w:r w:rsidR="00490518" w:rsidRPr="00AA1C54">
        <w:rPr>
          <w:rFonts w:ascii="Times New Roman" w:hAnsi="Times New Roman" w:cs="Times New Roman"/>
          <w:sz w:val="24"/>
          <w:szCs w:val="24"/>
        </w:rPr>
        <w:t xml:space="preserve">     </w:t>
      </w:r>
    </w:p>
    <w:p w:rsidR="0046272E" w:rsidRDefault="0046272E" w:rsidP="00AA1C54">
      <w:pPr>
        <w:spacing w:after="120" w:line="360" w:lineRule="auto"/>
        <w:jc w:val="center"/>
        <w:rPr>
          <w:rFonts w:ascii="Times New Roman" w:hAnsi="Times New Roman" w:cs="Times New Roman"/>
          <w:sz w:val="24"/>
          <w:szCs w:val="24"/>
        </w:rPr>
      </w:pPr>
    </w:p>
    <w:p w:rsidR="00490518" w:rsidRPr="00AA1C54" w:rsidRDefault="0046272E" w:rsidP="0046272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Interessant ist in diesem Zusammenhang auch der Beitrag "Abschied vom Homo oeconomiucs", der in der Zeitschrift managerSeminare in der Ausgabe Juli 2013 erschienen </w:t>
      </w:r>
      <w:r>
        <w:rPr>
          <w:rFonts w:ascii="Times New Roman" w:hAnsi="Times New Roman" w:cs="Times New Roman"/>
          <w:sz w:val="24"/>
          <w:szCs w:val="24"/>
        </w:rPr>
        <w:lastRenderedPageBreak/>
        <w:t xml:space="preserve">ist (S. 20-26: </w:t>
      </w:r>
      <w:r w:rsidRPr="0046272E">
        <w:rPr>
          <w:rFonts w:ascii="Times New Roman" w:hAnsi="Times New Roman" w:cs="Times New Roman"/>
          <w:sz w:val="24"/>
          <w:szCs w:val="24"/>
        </w:rPr>
        <w:t>http://www.managerseminare.de/ms_Artikel/Mitarbeiterfuehrung-Abschied-vom-Homo-oeconomicus,228326</w:t>
      </w:r>
      <w:r>
        <w:rPr>
          <w:rFonts w:ascii="Times New Roman" w:hAnsi="Times New Roman" w:cs="Times New Roman"/>
          <w:sz w:val="24"/>
          <w:szCs w:val="24"/>
        </w:rPr>
        <w:t xml:space="preserve">).  </w:t>
      </w:r>
      <w:r w:rsidR="00490518" w:rsidRPr="00AA1C54">
        <w:rPr>
          <w:rFonts w:ascii="Times New Roman" w:hAnsi="Times New Roman" w:cs="Times New Roman"/>
          <w:sz w:val="24"/>
          <w:szCs w:val="24"/>
        </w:rPr>
        <w:t xml:space="preserve"> </w:t>
      </w:r>
    </w:p>
    <w:p w:rsidR="00490518" w:rsidRPr="00AA1C54" w:rsidRDefault="00490518" w:rsidP="00AA1C54">
      <w:pPr>
        <w:spacing w:after="120" w:line="360" w:lineRule="auto"/>
        <w:rPr>
          <w:rFonts w:ascii="Times New Roman" w:hAnsi="Times New Roman" w:cs="Times New Roman"/>
          <w:bCs/>
          <w:sz w:val="24"/>
          <w:szCs w:val="24"/>
        </w:rPr>
      </w:pPr>
    </w:p>
    <w:p w:rsidR="003A0147" w:rsidRPr="00AA1C54" w:rsidRDefault="003A0147" w:rsidP="00AA1C54">
      <w:pPr>
        <w:spacing w:after="120" w:line="360" w:lineRule="auto"/>
        <w:rPr>
          <w:rFonts w:ascii="Times New Roman" w:hAnsi="Times New Roman" w:cs="Times New Roman"/>
          <w:sz w:val="24"/>
          <w:szCs w:val="24"/>
        </w:rPr>
      </w:pPr>
      <w:r w:rsidRPr="00AA1C54">
        <w:rPr>
          <w:rFonts w:ascii="Times New Roman" w:hAnsi="Times New Roman" w:cs="Times New Roman"/>
          <w:bCs/>
          <w:sz w:val="24"/>
          <w:szCs w:val="24"/>
        </w:rPr>
        <w:t xml:space="preserve">Auch bei der 6. Auflage </w:t>
      </w:r>
      <w:r w:rsidR="004316DB" w:rsidRPr="00AA1C54">
        <w:rPr>
          <w:rFonts w:ascii="Times New Roman" w:hAnsi="Times New Roman" w:cs="Times New Roman"/>
          <w:bCs/>
          <w:sz w:val="24"/>
          <w:szCs w:val="24"/>
        </w:rPr>
        <w:t xml:space="preserve">unserer Europäischen Geldpolitik </w:t>
      </w:r>
      <w:r w:rsidRPr="00AA1C54">
        <w:rPr>
          <w:rFonts w:ascii="Times New Roman" w:hAnsi="Times New Roman" w:cs="Times New Roman"/>
          <w:bCs/>
          <w:sz w:val="24"/>
          <w:szCs w:val="24"/>
        </w:rPr>
        <w:t xml:space="preserve">haben uns - wie bereits in früheren Jahren - eine Reihe von früheren KollegInnen von der Deutschen Bundesbank mit namentlich gekennzeichneten Boxen zu aktuellen Vertiefungsthemen wie "TARGET2", </w:t>
      </w:r>
      <w:r w:rsidRPr="00AA1C54">
        <w:rPr>
          <w:rFonts w:ascii="Times New Roman" w:hAnsi="Times New Roman" w:cs="Times New Roman"/>
          <w:b/>
          <w:bCs/>
          <w:color w:val="FFFFFF" w:themeColor="background1"/>
          <w:sz w:val="24"/>
          <w:szCs w:val="24"/>
        </w:rPr>
        <w:t>l</w:t>
      </w:r>
      <w:r w:rsidRPr="00AA1C54">
        <w:rPr>
          <w:rFonts w:ascii="Times New Roman" w:hAnsi="Times New Roman" w:cs="Times New Roman"/>
          <w:b/>
          <w:bCs/>
          <w:sz w:val="24"/>
          <w:szCs w:val="24"/>
        </w:rPr>
        <w:t xml:space="preserve"> "</w:t>
      </w:r>
      <w:r w:rsidRPr="00AA1C54">
        <w:rPr>
          <w:rFonts w:ascii="Times New Roman" w:hAnsi="Times New Roman" w:cs="Times New Roman"/>
          <w:bCs/>
          <w:sz w:val="24"/>
          <w:szCs w:val="24"/>
        </w:rPr>
        <w:t>Behavioral Economics – Lehren für die Geld- und Währungspolitik und die Finanzmarktaufsicht",  "</w:t>
      </w:r>
      <w:r w:rsidRPr="00AA1C54">
        <w:rPr>
          <w:rFonts w:ascii="Times New Roman" w:eastAsia="Calibri" w:hAnsi="Times New Roman" w:cs="Times New Roman"/>
          <w:sz w:val="24"/>
          <w:szCs w:val="24"/>
        </w:rPr>
        <w:t>Finanzmarktregulierung als Rahmen für ein stabiles Finanzsystem"</w:t>
      </w:r>
      <w:r w:rsidRPr="00AA1C54">
        <w:rPr>
          <w:rFonts w:ascii="Times New Roman" w:hAnsi="Times New Roman" w:cs="Times New Roman"/>
          <w:sz w:val="24"/>
          <w:szCs w:val="24"/>
        </w:rPr>
        <w:t>, "</w:t>
      </w:r>
      <w:r w:rsidRPr="00AA1C54">
        <w:rPr>
          <w:rFonts w:ascii="Times New Roman" w:eastAsia="Calibri" w:hAnsi="Times New Roman" w:cs="Times New Roman"/>
          <w:sz w:val="24"/>
          <w:szCs w:val="24"/>
        </w:rPr>
        <w:t>Makroprudenzielle Überwachung"</w:t>
      </w:r>
      <w:r w:rsidRPr="00AA1C54">
        <w:rPr>
          <w:rFonts w:ascii="Times New Roman" w:hAnsi="Times New Roman" w:cs="Times New Roman"/>
          <w:sz w:val="24"/>
          <w:szCs w:val="24"/>
        </w:rPr>
        <w:t xml:space="preserve">, "SEPA", .... unterstützt. </w:t>
      </w:r>
    </w:p>
    <w:p w:rsidR="003A0147" w:rsidRPr="00AA1C54" w:rsidRDefault="003A0147" w:rsidP="00AA1C54">
      <w:pPr>
        <w:autoSpaceDE w:val="0"/>
        <w:autoSpaceDN w:val="0"/>
        <w:adjustRightInd w:val="0"/>
        <w:spacing w:after="120" w:line="360" w:lineRule="auto"/>
        <w:rPr>
          <w:rFonts w:ascii="Times New Roman" w:hAnsi="Times New Roman" w:cs="Times New Roman"/>
          <w:sz w:val="24"/>
          <w:szCs w:val="24"/>
        </w:rPr>
      </w:pPr>
      <w:r w:rsidRPr="00AA1C54">
        <w:rPr>
          <w:rFonts w:ascii="Times New Roman" w:hAnsi="Times New Roman" w:cs="Times New Roman"/>
          <w:sz w:val="24"/>
          <w:szCs w:val="24"/>
        </w:rPr>
        <w:t>Dr. Joachim Nagel, der im Vorstand der Deutschen Bundesbank für das</w:t>
      </w:r>
      <w:r w:rsidR="00AA1C54">
        <w:rPr>
          <w:rFonts w:ascii="Times New Roman" w:hAnsi="Times New Roman" w:cs="Times New Roman"/>
          <w:sz w:val="24"/>
          <w:szCs w:val="24"/>
        </w:rPr>
        <w:t xml:space="preserve"> </w:t>
      </w:r>
      <w:r w:rsidRPr="00AA1C54">
        <w:rPr>
          <w:rFonts w:ascii="Times New Roman" w:hAnsi="Times New Roman" w:cs="Times New Roman"/>
          <w:sz w:val="24"/>
          <w:szCs w:val="24"/>
        </w:rPr>
        <w:t>Ressort „Informationstechnologie und Märkte“ verantwortlich ist,  hat das Geleitwort geschrieben. Das Geleitwort zu unserer 5. Auflage im Jahr 2008 kam von Prof. Jürgen Stark, der damals den Bereich Volkswirtschaft als Mitglied des Direktoriums der Europäischen Zentralbank verantwortete.</w:t>
      </w:r>
    </w:p>
    <w:p w:rsidR="00F70E7A" w:rsidRPr="00AA1C54" w:rsidRDefault="003E181A" w:rsidP="00AA1C54">
      <w:pPr>
        <w:spacing w:after="120" w:line="360" w:lineRule="auto"/>
        <w:rPr>
          <w:rFonts w:ascii="Times New Roman" w:hAnsi="Times New Roman" w:cs="Times New Roman"/>
          <w:sz w:val="24"/>
          <w:szCs w:val="24"/>
        </w:rPr>
      </w:pPr>
      <w:r w:rsidRPr="00AA1C54">
        <w:rPr>
          <w:rFonts w:ascii="Times New Roman" w:hAnsi="Times New Roman" w:cs="Times New Roman"/>
          <w:sz w:val="24"/>
          <w:szCs w:val="24"/>
        </w:rPr>
        <w:t xml:space="preserve">Mit unserem Lehrbuch haben wir seit der ersten Auflage im Jahr 1999 die Geldpolitik in der Europäischen Währungsunion </w:t>
      </w:r>
      <w:r w:rsidR="001C6DCF">
        <w:rPr>
          <w:rFonts w:ascii="Times New Roman" w:hAnsi="Times New Roman" w:cs="Times New Roman"/>
          <w:sz w:val="24"/>
          <w:szCs w:val="24"/>
        </w:rPr>
        <w:t>(</w:t>
      </w:r>
      <w:r w:rsidRPr="00AA1C54">
        <w:rPr>
          <w:rFonts w:ascii="Times New Roman" w:hAnsi="Times New Roman" w:cs="Times New Roman"/>
          <w:sz w:val="24"/>
          <w:szCs w:val="24"/>
        </w:rPr>
        <w:t>sozusagen</w:t>
      </w:r>
      <w:r w:rsidR="001C6DCF">
        <w:rPr>
          <w:rFonts w:ascii="Times New Roman" w:hAnsi="Times New Roman" w:cs="Times New Roman"/>
          <w:sz w:val="24"/>
          <w:szCs w:val="24"/>
        </w:rPr>
        <w:t>)</w:t>
      </w:r>
      <w:r w:rsidRPr="00AA1C54">
        <w:rPr>
          <w:rFonts w:ascii="Times New Roman" w:hAnsi="Times New Roman" w:cs="Times New Roman"/>
          <w:sz w:val="24"/>
          <w:szCs w:val="24"/>
        </w:rPr>
        <w:t xml:space="preserve"> ab dem ersten Tage begleitet. </w:t>
      </w:r>
      <w:r w:rsidR="00BF55E0" w:rsidRPr="00AA1C54">
        <w:rPr>
          <w:rFonts w:ascii="Times New Roman" w:hAnsi="Times New Roman" w:cs="Times New Roman"/>
          <w:sz w:val="24"/>
          <w:szCs w:val="24"/>
        </w:rPr>
        <w:t xml:space="preserve">Unser Buch dürfte auch für die Politik, für PolitikerInnen (und JuristInnen) als Nachschlagewerk gute Dienste leisten. </w:t>
      </w:r>
      <w:r w:rsidR="00C36133" w:rsidRPr="00AA1C54">
        <w:rPr>
          <w:rFonts w:ascii="Times New Roman" w:hAnsi="Times New Roman" w:cs="Times New Roman"/>
          <w:color w:val="000000"/>
          <w:sz w:val="24"/>
          <w:szCs w:val="24"/>
          <w:shd w:val="clear" w:color="auto" w:fill="FFFFFF"/>
        </w:rPr>
        <w:t xml:space="preserve">Weitere Informationen zu unserem Lehrbuch finden Sie auf </w:t>
      </w:r>
      <w:r w:rsidR="00793B53" w:rsidRPr="00AA1C54">
        <w:rPr>
          <w:rFonts w:ascii="Times New Roman" w:hAnsi="Times New Roman" w:cs="Times New Roman"/>
          <w:color w:val="000000"/>
          <w:sz w:val="24"/>
          <w:szCs w:val="24"/>
          <w:shd w:val="clear" w:color="auto" w:fill="FFFFFF"/>
        </w:rPr>
        <w:t xml:space="preserve">der </w:t>
      </w:r>
      <w:r w:rsidR="00C36133" w:rsidRPr="00AA1C54">
        <w:rPr>
          <w:rFonts w:ascii="Times New Roman" w:hAnsi="Times New Roman" w:cs="Times New Roman"/>
          <w:color w:val="000000"/>
          <w:sz w:val="24"/>
          <w:szCs w:val="24"/>
          <w:shd w:val="clear" w:color="auto" w:fill="FFFFFF"/>
        </w:rPr>
        <w:t>Homepage Europa-Geldpolitik.de  (</w:t>
      </w:r>
      <w:hyperlink r:id="rId18" w:history="1">
        <w:r w:rsidR="00C36133" w:rsidRPr="00AA1C54">
          <w:rPr>
            <w:rStyle w:val="Hyperlink"/>
            <w:rFonts w:ascii="Times New Roman" w:hAnsi="Times New Roman" w:cs="Times New Roman"/>
            <w:sz w:val="24"/>
            <w:szCs w:val="24"/>
          </w:rPr>
          <w:t>http://europa-geldpolitik.de/</w:t>
        </w:r>
      </w:hyperlink>
      <w:r w:rsidR="00C36133" w:rsidRPr="00AA1C54">
        <w:rPr>
          <w:rFonts w:ascii="Times New Roman" w:hAnsi="Times New Roman" w:cs="Times New Roman"/>
          <w:sz w:val="24"/>
          <w:szCs w:val="24"/>
        </w:rPr>
        <w:t>)</w:t>
      </w:r>
      <w:r w:rsidR="00793B53" w:rsidRPr="00AA1C54">
        <w:rPr>
          <w:rFonts w:ascii="Times New Roman" w:hAnsi="Times New Roman" w:cs="Times New Roman"/>
          <w:sz w:val="24"/>
          <w:szCs w:val="24"/>
        </w:rPr>
        <w:t xml:space="preserve">, die der Verlag für unser Buch neu eingerichtet hat. </w:t>
      </w:r>
      <w:r w:rsidR="00A73996" w:rsidRPr="00AA1C54">
        <w:rPr>
          <w:rFonts w:ascii="Times New Roman" w:hAnsi="Times New Roman" w:cs="Times New Roman"/>
          <w:sz w:val="24"/>
          <w:szCs w:val="24"/>
        </w:rPr>
        <w:t xml:space="preserve"> </w:t>
      </w:r>
      <w:r w:rsidR="00BF55E0" w:rsidRPr="00AA1C54">
        <w:rPr>
          <w:rFonts w:ascii="Times New Roman" w:hAnsi="Times New Roman" w:cs="Times New Roman"/>
          <w:sz w:val="24"/>
          <w:szCs w:val="24"/>
        </w:rPr>
        <w:t xml:space="preserve"> </w:t>
      </w:r>
    </w:p>
    <w:p w:rsidR="00793B53" w:rsidRDefault="00793B53" w:rsidP="00463DE5">
      <w:pPr>
        <w:spacing w:after="120" w:line="360" w:lineRule="auto"/>
        <w:rPr>
          <w:rFonts w:ascii="Times New Roman" w:hAnsi="Times New Roman" w:cs="Times New Roman"/>
          <w:sz w:val="24"/>
          <w:szCs w:val="24"/>
        </w:rPr>
      </w:pPr>
    </w:p>
    <w:p w:rsidR="00463DE5" w:rsidRDefault="00211B20" w:rsidP="00463DE5">
      <w:pPr>
        <w:spacing w:after="120" w:line="360" w:lineRule="auto"/>
        <w:rPr>
          <w:rFonts w:ascii="Times New Roman" w:hAnsi="Times New Roman" w:cs="Times New Roman"/>
          <w:sz w:val="24"/>
          <w:szCs w:val="24"/>
        </w:rPr>
      </w:pPr>
      <w:r>
        <w:rPr>
          <w:rFonts w:ascii="Times New Roman" w:hAnsi="Times New Roman" w:cs="Times New Roman"/>
          <w:sz w:val="24"/>
          <w:szCs w:val="24"/>
        </w:rPr>
        <w:t>Ich wünschen Ihnen ein glückliches 2014!</w:t>
      </w:r>
    </w:p>
    <w:p w:rsidR="00211B20" w:rsidRDefault="00211B20" w:rsidP="00463DE5">
      <w:pPr>
        <w:spacing w:after="120" w:line="360" w:lineRule="auto"/>
        <w:rPr>
          <w:rFonts w:ascii="Times New Roman" w:hAnsi="Times New Roman" w:cs="Times New Roman"/>
          <w:sz w:val="24"/>
          <w:szCs w:val="24"/>
        </w:rPr>
      </w:pPr>
    </w:p>
    <w:p w:rsidR="00211B20" w:rsidRPr="008D52D0" w:rsidRDefault="00211B20" w:rsidP="00463DE5">
      <w:pPr>
        <w:spacing w:after="120" w:line="360" w:lineRule="auto"/>
        <w:rPr>
          <w:rFonts w:ascii="Times New Roman" w:hAnsi="Times New Roman" w:cs="Times New Roman"/>
          <w:sz w:val="24"/>
          <w:szCs w:val="24"/>
        </w:rPr>
      </w:pPr>
      <w:r>
        <w:rPr>
          <w:rFonts w:ascii="Times New Roman" w:hAnsi="Times New Roman" w:cs="Times New Roman"/>
          <w:sz w:val="24"/>
          <w:szCs w:val="24"/>
        </w:rPr>
        <w:t>Mit den besten Grüßen aus Nürnberg</w:t>
      </w:r>
    </w:p>
    <w:p w:rsidR="00463DE5" w:rsidRPr="008D52D0" w:rsidRDefault="00463DE5" w:rsidP="00463DE5">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Ihr</w:t>
      </w:r>
    </w:p>
    <w:p w:rsidR="00463DE5" w:rsidRPr="008D52D0" w:rsidRDefault="00463DE5" w:rsidP="00463DE5">
      <w:pPr>
        <w:spacing w:after="120" w:line="360" w:lineRule="auto"/>
        <w:rPr>
          <w:rFonts w:ascii="Times New Roman" w:hAnsi="Times New Roman" w:cs="Times New Roman"/>
          <w:sz w:val="24"/>
          <w:szCs w:val="24"/>
        </w:rPr>
      </w:pPr>
    </w:p>
    <w:p w:rsidR="00463DE5" w:rsidRPr="008D52D0" w:rsidRDefault="00463DE5" w:rsidP="00463DE5">
      <w:pPr>
        <w:spacing w:after="120" w:line="360" w:lineRule="auto"/>
        <w:rPr>
          <w:rFonts w:ascii="Times New Roman" w:hAnsi="Times New Roman" w:cs="Times New Roman"/>
          <w:sz w:val="24"/>
          <w:szCs w:val="24"/>
        </w:rPr>
      </w:pPr>
      <w:r w:rsidRPr="008D52D0">
        <w:rPr>
          <w:rFonts w:ascii="Times New Roman" w:hAnsi="Times New Roman" w:cs="Times New Roman"/>
          <w:sz w:val="24"/>
          <w:szCs w:val="24"/>
        </w:rPr>
        <w:t xml:space="preserve">Prof. Dr. Karlheinz Ruckriegel </w:t>
      </w:r>
    </w:p>
    <w:p w:rsidR="00463DE5" w:rsidRDefault="00463DE5" w:rsidP="00463DE5">
      <w:pPr>
        <w:spacing w:after="0" w:line="240" w:lineRule="auto"/>
        <w:rPr>
          <w:rFonts w:ascii="Times New Roman" w:hAnsi="Times New Roman" w:cs="Times New Roman"/>
          <w:bCs/>
          <w:sz w:val="24"/>
          <w:szCs w:val="24"/>
        </w:rPr>
      </w:pPr>
    </w:p>
    <w:p w:rsidR="001B1637" w:rsidRDefault="001B1637" w:rsidP="00463DE5">
      <w:pPr>
        <w:spacing w:after="0" w:line="240" w:lineRule="auto"/>
        <w:rPr>
          <w:rFonts w:ascii="Times New Roman" w:hAnsi="Times New Roman" w:cs="Times New Roman"/>
          <w:bCs/>
          <w:sz w:val="24"/>
          <w:szCs w:val="24"/>
        </w:rPr>
      </w:pPr>
    </w:p>
    <w:p w:rsidR="00463DE5" w:rsidRDefault="00463DE5" w:rsidP="00463DE5">
      <w:pPr>
        <w:spacing w:after="0" w:line="240" w:lineRule="auto"/>
        <w:rPr>
          <w:rFonts w:ascii="Times New Roman" w:hAnsi="Times New Roman" w:cs="Times New Roman"/>
          <w:bCs/>
          <w:sz w:val="24"/>
          <w:szCs w:val="24"/>
        </w:rPr>
      </w:pPr>
    </w:p>
    <w:p w:rsidR="00463DE5" w:rsidRDefault="00F6145D" w:rsidP="00463DE5">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PS: Am 15.1.2014 wird auf HR2-kultur in der Sendung "Doppel-Kopf" ein ausführliches Interview mit mir zur Glücksforschung gesendet.   </w:t>
      </w:r>
    </w:p>
    <w:p w:rsidR="00F6145D" w:rsidRDefault="00F6145D" w:rsidP="00463DE5">
      <w:pPr>
        <w:spacing w:after="120" w:line="360" w:lineRule="auto"/>
        <w:rPr>
          <w:rFonts w:ascii="Times New Roman" w:hAnsi="Times New Roman" w:cs="Times New Roman"/>
          <w:sz w:val="24"/>
          <w:szCs w:val="24"/>
        </w:rPr>
      </w:pPr>
    </w:p>
    <w:p w:rsidR="00F6145D" w:rsidRPr="008D52D0" w:rsidRDefault="00F6145D" w:rsidP="00463DE5">
      <w:pPr>
        <w:spacing w:after="120" w:line="360" w:lineRule="auto"/>
        <w:rPr>
          <w:rFonts w:ascii="Times New Roman" w:hAnsi="Times New Roman" w:cs="Times New Roman"/>
          <w:sz w:val="24"/>
          <w:szCs w:val="24"/>
        </w:rPr>
      </w:pPr>
    </w:p>
    <w:p w:rsidR="009B4A9F" w:rsidRDefault="009B4A9F" w:rsidP="009B4A9F">
      <w:pPr>
        <w:spacing w:after="120" w:line="360" w:lineRule="auto"/>
        <w:rPr>
          <w:rFonts w:ascii="Times New Roman" w:hAnsi="Times New Roman" w:cs="Times New Roman"/>
          <w:sz w:val="24"/>
          <w:szCs w:val="24"/>
        </w:rPr>
      </w:pPr>
      <w:r w:rsidRPr="00C05B5B">
        <w:rPr>
          <w:rFonts w:ascii="Times New Roman" w:hAnsi="Times New Roman" w:cs="Times New Roman"/>
          <w:sz w:val="24"/>
          <w:szCs w:val="24"/>
        </w:rPr>
        <w:t>Literatur</w:t>
      </w:r>
      <w:r>
        <w:rPr>
          <w:rFonts w:ascii="Times New Roman" w:hAnsi="Times New Roman" w:cs="Times New Roman"/>
          <w:sz w:val="24"/>
          <w:szCs w:val="24"/>
        </w:rPr>
        <w:t xml:space="preserve">hinweise: </w:t>
      </w:r>
    </w:p>
    <w:p w:rsidR="009B4A9F" w:rsidRPr="00AA1C54" w:rsidRDefault="009B4A9F" w:rsidP="00AA1C54">
      <w:pPr>
        <w:spacing w:after="0" w:line="240" w:lineRule="auto"/>
        <w:rPr>
          <w:rFonts w:ascii="Times New Roman" w:hAnsi="Times New Roman" w:cs="Times New Roman"/>
          <w:sz w:val="24"/>
          <w:szCs w:val="24"/>
        </w:rPr>
      </w:pPr>
      <w:r w:rsidRPr="00AA1C54">
        <w:rPr>
          <w:rFonts w:ascii="Times New Roman" w:hAnsi="Times New Roman" w:cs="Times New Roman"/>
          <w:i/>
          <w:iCs/>
          <w:sz w:val="24"/>
          <w:szCs w:val="24"/>
        </w:rPr>
        <w:t>George Akerlof, Robert Shiller</w:t>
      </w:r>
      <w:r w:rsidRPr="00AA1C54">
        <w:rPr>
          <w:rFonts w:ascii="Times New Roman" w:hAnsi="Times New Roman" w:cs="Times New Roman"/>
          <w:i/>
          <w:sz w:val="24"/>
          <w:szCs w:val="24"/>
        </w:rPr>
        <w:t>, Animal Spirits</w:t>
      </w:r>
      <w:r w:rsidRPr="00AA1C54">
        <w:rPr>
          <w:rFonts w:ascii="Times New Roman" w:hAnsi="Times New Roman" w:cs="Times New Roman"/>
          <w:sz w:val="24"/>
          <w:szCs w:val="24"/>
        </w:rPr>
        <w:t xml:space="preserve"> – Wie Wirtschaft wirklich funktioniert, Frankfurt u.a. 2009 (Erklärung der Wirtschaftskrise(n) auf der Basis der Behavioral Economics).</w:t>
      </w:r>
    </w:p>
    <w:p w:rsidR="009B4A9F" w:rsidRPr="00AA1C54" w:rsidRDefault="009B4A9F" w:rsidP="00AA1C54">
      <w:pPr>
        <w:spacing w:after="0" w:line="240" w:lineRule="auto"/>
        <w:rPr>
          <w:rFonts w:ascii="Times New Roman" w:hAnsi="Times New Roman" w:cs="Times New Roman"/>
          <w:sz w:val="24"/>
          <w:szCs w:val="24"/>
        </w:rPr>
      </w:pPr>
    </w:p>
    <w:p w:rsidR="009B4A9F" w:rsidRPr="00AA1C54" w:rsidRDefault="009B4A9F" w:rsidP="00AA1C54">
      <w:pPr>
        <w:spacing w:after="0" w:line="240" w:lineRule="auto"/>
        <w:rPr>
          <w:rFonts w:ascii="Times New Roman" w:hAnsi="Times New Roman" w:cs="Times New Roman"/>
          <w:bCs/>
          <w:sz w:val="24"/>
          <w:szCs w:val="24"/>
          <w:lang w:val="en-US"/>
        </w:rPr>
      </w:pPr>
      <w:r w:rsidRPr="00AA1C54">
        <w:rPr>
          <w:rFonts w:ascii="Times New Roman" w:hAnsi="Times New Roman" w:cs="Times New Roman"/>
          <w:bCs/>
          <w:i/>
          <w:sz w:val="24"/>
          <w:szCs w:val="24"/>
        </w:rPr>
        <w:t>Behavioral Insights Team</w:t>
      </w:r>
      <w:r w:rsidRPr="00AA1C54">
        <w:rPr>
          <w:rFonts w:ascii="Times New Roman" w:hAnsi="Times New Roman" w:cs="Times New Roman"/>
          <w:bCs/>
          <w:sz w:val="24"/>
          <w:szCs w:val="24"/>
        </w:rPr>
        <w:t xml:space="preserve"> (</w:t>
      </w:r>
      <w:hyperlink r:id="rId19" w:history="1">
        <w:r w:rsidRPr="00AA1C54">
          <w:rPr>
            <w:rStyle w:val="Hyperlink"/>
            <w:rFonts w:ascii="Times New Roman" w:hAnsi="Times New Roman" w:cs="Times New Roman"/>
            <w:sz w:val="24"/>
            <w:szCs w:val="24"/>
          </w:rPr>
          <w:t>https://www.gov.uk/government/organisations/behavioural-insights-team</w:t>
        </w:r>
      </w:hyperlink>
      <w:r w:rsidRPr="00AA1C54">
        <w:rPr>
          <w:rFonts w:ascii="Times New Roman" w:hAnsi="Times New Roman" w:cs="Times New Roman"/>
          <w:sz w:val="24"/>
          <w:szCs w:val="24"/>
        </w:rPr>
        <w:t xml:space="preserve">):  </w:t>
      </w:r>
      <w:r w:rsidRPr="00AA1C54">
        <w:rPr>
          <w:rFonts w:ascii="Times New Roman" w:hAnsi="Times New Roman" w:cs="Times New Roman"/>
          <w:bCs/>
          <w:sz w:val="24"/>
          <w:szCs w:val="24"/>
        </w:rPr>
        <w:t xml:space="preserve">Auf die Erkenntnisse der Behavioral Economics wird mittlerweile auch systematisch im Regierungshandeln im Vereinigten Königreich zurückgegriffen. So hat  Premierminister David Cameron  kurz nach seiner Wahl (Mai 2010) das Behavioral Insights Team im  Cabinet Office eingerichtet. </w:t>
      </w:r>
      <w:r w:rsidRPr="00AA1C54">
        <w:rPr>
          <w:rFonts w:ascii="Times New Roman" w:hAnsi="Times New Roman" w:cs="Times New Roman"/>
          <w:bCs/>
          <w:sz w:val="24"/>
          <w:szCs w:val="24"/>
          <w:lang w:val="en-US"/>
        </w:rPr>
        <w:t>“The Behavioural Insights Team, often called the ‘Nudge Unit’, applies insights from academic research in behavioural economics and psychology to public policy and services. In addition to working with almost every government department, we work with local authorities, charities, NGOs, private sector partners and foreign government, developing proposals and testing them empirically across the full spectrum of government policy.”</w:t>
      </w:r>
    </w:p>
    <w:p w:rsidR="00180400" w:rsidRPr="00AA1C54" w:rsidRDefault="00180400" w:rsidP="00AA1C54">
      <w:pPr>
        <w:spacing w:after="0" w:line="240" w:lineRule="auto"/>
        <w:rPr>
          <w:rFonts w:ascii="Times New Roman" w:hAnsi="Times New Roman" w:cs="Times New Roman"/>
          <w:sz w:val="24"/>
          <w:szCs w:val="24"/>
          <w:lang w:val="en-US"/>
        </w:rPr>
      </w:pPr>
    </w:p>
    <w:p w:rsidR="00180400" w:rsidRPr="00AA1C54" w:rsidRDefault="00180400" w:rsidP="00AA1C54">
      <w:pPr>
        <w:pStyle w:val="LiteraturL"/>
      </w:pPr>
      <w:r w:rsidRPr="00AA1C54">
        <w:rPr>
          <w:i/>
        </w:rPr>
        <w:t>Deutsche Bundesbank</w:t>
      </w:r>
      <w:r w:rsidR="007C0DB9" w:rsidRPr="00AA1C54">
        <w:t xml:space="preserve"> (2011a),</w:t>
      </w:r>
      <w:r w:rsidRPr="00AA1C54">
        <w:t xml:space="preserve"> Anlegerverhalten in Theorie und Praxis, Monatsbericht Januar 2011, S. 45-58. </w:t>
      </w:r>
    </w:p>
    <w:p w:rsidR="007C0DB9" w:rsidRPr="00AA1C54" w:rsidRDefault="007C0DB9" w:rsidP="00AA1C54">
      <w:pPr>
        <w:pStyle w:val="LiteraturL"/>
      </w:pPr>
    </w:p>
    <w:p w:rsidR="00180400" w:rsidRPr="00AA1C54" w:rsidRDefault="00180400" w:rsidP="00AA1C54">
      <w:pPr>
        <w:pStyle w:val="LiteraturL"/>
      </w:pPr>
      <w:r w:rsidRPr="00AA1C54">
        <w:rPr>
          <w:i/>
        </w:rPr>
        <w:t>Deutsche Bundesbank</w:t>
      </w:r>
      <w:r w:rsidRPr="00AA1C54">
        <w:t xml:space="preserve"> </w:t>
      </w:r>
      <w:r w:rsidR="007C0DB9" w:rsidRPr="00AA1C54">
        <w:t>(201</w:t>
      </w:r>
      <w:r w:rsidR="004E0A2E" w:rsidRPr="00AA1C54">
        <w:t>1</w:t>
      </w:r>
      <w:r w:rsidR="007C0DB9" w:rsidRPr="00AA1C54">
        <w:t xml:space="preserve">b), </w:t>
      </w:r>
      <w:r w:rsidRPr="00AA1C54">
        <w:t xml:space="preserve">Finanzstabilitätsbericht  2011, November 2011. </w:t>
      </w:r>
    </w:p>
    <w:p w:rsidR="007C0DB9" w:rsidRPr="00AA1C54" w:rsidRDefault="007C0DB9" w:rsidP="00AA1C54">
      <w:pPr>
        <w:pStyle w:val="LiteraturL"/>
      </w:pPr>
    </w:p>
    <w:p w:rsidR="00180400" w:rsidRPr="00AA1C54" w:rsidRDefault="00180400" w:rsidP="00AA1C54">
      <w:pPr>
        <w:pStyle w:val="LiteraturL"/>
      </w:pPr>
      <w:r w:rsidRPr="00AA1C54">
        <w:rPr>
          <w:i/>
        </w:rPr>
        <w:t>Deutsche Bundesbank</w:t>
      </w:r>
      <w:r w:rsidRPr="00AA1C54">
        <w:t xml:space="preserve">, Finanzstabilitätsbericht 2012, November 2012. </w:t>
      </w:r>
    </w:p>
    <w:p w:rsidR="00477D26" w:rsidRPr="00AA1C54" w:rsidRDefault="00477D26" w:rsidP="00AA1C54">
      <w:pPr>
        <w:pStyle w:val="LiteraturL"/>
      </w:pPr>
    </w:p>
    <w:p w:rsidR="00477D26" w:rsidRPr="00AA1C54" w:rsidRDefault="00477D26" w:rsidP="00AA1C54">
      <w:pPr>
        <w:pStyle w:val="LiteraturL"/>
      </w:pPr>
      <w:r w:rsidRPr="00AA1C54">
        <w:rPr>
          <w:i/>
        </w:rPr>
        <w:t>Deutsche Bundesbank</w:t>
      </w:r>
      <w:r w:rsidRPr="00AA1C54">
        <w:t>, Finanzstabilitätsbericht 2013, November 2013.</w:t>
      </w:r>
    </w:p>
    <w:p w:rsidR="007C0DB9" w:rsidRPr="00AA1C54" w:rsidRDefault="007C0DB9" w:rsidP="00AA1C54">
      <w:pPr>
        <w:pStyle w:val="LiteraturL"/>
      </w:pPr>
    </w:p>
    <w:p w:rsidR="00180400" w:rsidRPr="00AA1C54" w:rsidRDefault="00180400" w:rsidP="00AA1C54">
      <w:pPr>
        <w:pStyle w:val="LiteraturL"/>
      </w:pPr>
      <w:r w:rsidRPr="00AA1C54">
        <w:rPr>
          <w:i/>
        </w:rPr>
        <w:t>Europäische Zentralbank</w:t>
      </w:r>
      <w:r w:rsidRPr="00AA1C54">
        <w:t xml:space="preserve">, Vermögensblasen und Geldpolitik, Monatsbericht November 2010, S. 75-89. </w:t>
      </w:r>
    </w:p>
    <w:p w:rsidR="00FC7F78" w:rsidRPr="00AA1C54" w:rsidRDefault="00FC7F78" w:rsidP="00AA1C54">
      <w:pPr>
        <w:pStyle w:val="LiteraturL"/>
      </w:pPr>
    </w:p>
    <w:p w:rsidR="00FC7F78" w:rsidRPr="00AA1C54" w:rsidRDefault="00FC7F78" w:rsidP="00AA1C54">
      <w:pPr>
        <w:pStyle w:val="LiteraturL"/>
      </w:pPr>
      <w:r w:rsidRPr="00AA1C54">
        <w:rPr>
          <w:i/>
        </w:rPr>
        <w:t>Harvard Business Manager</w:t>
      </w:r>
      <w:r w:rsidRPr="00AA1C54">
        <w:t xml:space="preserve">, "Klüger entscheiden - Denkfallen vermeiden  ...  - wie die Psychologie hilft, gute Urteile zu fällen", Schwerpunktthema Ausgabe Januar 2014, S. 24-61. </w:t>
      </w:r>
    </w:p>
    <w:p w:rsidR="007C0DB9" w:rsidRPr="00AA1C54" w:rsidRDefault="007C0DB9" w:rsidP="00AA1C54">
      <w:pPr>
        <w:pStyle w:val="LiteraturL"/>
      </w:pPr>
    </w:p>
    <w:p w:rsidR="009B4A9F" w:rsidRPr="00AA1C54" w:rsidRDefault="009B4A9F" w:rsidP="00AA1C54">
      <w:pPr>
        <w:spacing w:after="0" w:line="240" w:lineRule="auto"/>
        <w:rPr>
          <w:rFonts w:ascii="Times New Roman" w:hAnsi="Times New Roman" w:cs="Times New Roman"/>
          <w:iCs/>
          <w:sz w:val="24"/>
          <w:szCs w:val="24"/>
        </w:rPr>
      </w:pPr>
      <w:r w:rsidRPr="00AA1C54">
        <w:rPr>
          <w:rFonts w:ascii="Times New Roman" w:hAnsi="Times New Roman" w:cs="Times New Roman"/>
          <w:i/>
          <w:iCs/>
          <w:sz w:val="24"/>
          <w:szCs w:val="24"/>
        </w:rPr>
        <w:t xml:space="preserve">Daniel Kahneman, </w:t>
      </w:r>
      <w:r w:rsidRPr="00AA1C54">
        <w:rPr>
          <w:rFonts w:ascii="Times New Roman" w:hAnsi="Times New Roman" w:cs="Times New Roman"/>
          <w:iCs/>
          <w:sz w:val="24"/>
          <w:szCs w:val="24"/>
        </w:rPr>
        <w:t>Schnelles Denken, Langsames Denken, München 2012 (liefert den aktuellen Kenntnisstand der Behaviroal Economics auf Mikroebene).</w:t>
      </w:r>
    </w:p>
    <w:p w:rsidR="009B4A9F" w:rsidRPr="00AA1C54" w:rsidRDefault="009B4A9F" w:rsidP="00AA1C54">
      <w:pPr>
        <w:spacing w:after="0" w:line="240" w:lineRule="auto"/>
        <w:rPr>
          <w:rFonts w:ascii="Times New Roman" w:hAnsi="Times New Roman" w:cs="Times New Roman"/>
          <w:iCs/>
          <w:sz w:val="24"/>
          <w:szCs w:val="24"/>
        </w:rPr>
      </w:pPr>
    </w:p>
    <w:p w:rsidR="009B4A9F" w:rsidRPr="00AA1C54" w:rsidRDefault="009B4A9F" w:rsidP="00AA1C54">
      <w:pPr>
        <w:spacing w:after="0" w:line="240" w:lineRule="auto"/>
        <w:rPr>
          <w:rFonts w:ascii="Times New Roman" w:hAnsi="Times New Roman" w:cs="Times New Roman"/>
          <w:sz w:val="24"/>
          <w:szCs w:val="24"/>
        </w:rPr>
      </w:pPr>
      <w:r w:rsidRPr="00AA1C54">
        <w:rPr>
          <w:rFonts w:ascii="Times New Roman" w:hAnsi="Times New Roman" w:cs="Times New Roman"/>
          <w:i/>
          <w:sz w:val="24"/>
          <w:szCs w:val="24"/>
        </w:rPr>
        <w:t>Thomas Lux</w:t>
      </w:r>
      <w:r w:rsidRPr="00AA1C54">
        <w:rPr>
          <w:rFonts w:ascii="Times New Roman" w:hAnsi="Times New Roman" w:cs="Times New Roman"/>
          <w:sz w:val="24"/>
          <w:szCs w:val="24"/>
        </w:rPr>
        <w:t>, Effizienz und Stabilität von Finanzmärkten, in: Verdient der Markt noch unser Vertrauen?, Wirtschaftsdienst Sonderheft 2013, S. 16-22  (</w:t>
      </w:r>
      <w:hyperlink r:id="rId20" w:history="1">
        <w:r w:rsidRPr="00AA1C54">
          <w:rPr>
            <w:rStyle w:val="Hyperlink"/>
            <w:rFonts w:ascii="Times New Roman" w:hAnsi="Times New Roman" w:cs="Times New Roman"/>
            <w:sz w:val="24"/>
            <w:szCs w:val="24"/>
          </w:rPr>
          <w:t>http://www.wirtschaftsdienst.eu/archiv/jahr/2013/13/</w:t>
        </w:r>
      </w:hyperlink>
      <w:r w:rsidRPr="00AA1C54">
        <w:rPr>
          <w:rFonts w:ascii="Times New Roman" w:hAnsi="Times New Roman" w:cs="Times New Roman"/>
          <w:sz w:val="24"/>
          <w:szCs w:val="24"/>
        </w:rPr>
        <w:t>) (Lux setzt sich kritisch mit der Effizienzmarkthypothese auseinander).</w:t>
      </w:r>
    </w:p>
    <w:p w:rsidR="009B4A9F" w:rsidRPr="00AA1C54" w:rsidRDefault="009B4A9F" w:rsidP="00AA1C54">
      <w:pPr>
        <w:spacing w:after="0" w:line="240" w:lineRule="auto"/>
        <w:rPr>
          <w:rFonts w:ascii="Times New Roman" w:hAnsi="Times New Roman" w:cs="Times New Roman"/>
          <w:sz w:val="24"/>
          <w:szCs w:val="24"/>
        </w:rPr>
      </w:pPr>
    </w:p>
    <w:p w:rsidR="009B4A9F" w:rsidRPr="00AA1C54" w:rsidRDefault="009B4A9F" w:rsidP="00AA1C54">
      <w:pPr>
        <w:spacing w:after="0" w:line="240" w:lineRule="auto"/>
        <w:rPr>
          <w:rFonts w:ascii="Times New Roman" w:hAnsi="Times New Roman" w:cs="Times New Roman"/>
          <w:sz w:val="24"/>
          <w:szCs w:val="24"/>
        </w:rPr>
      </w:pPr>
      <w:r w:rsidRPr="00AA1C54">
        <w:rPr>
          <w:rFonts w:ascii="Times New Roman" w:hAnsi="Times New Roman" w:cs="Times New Roman"/>
          <w:i/>
          <w:sz w:val="24"/>
          <w:szCs w:val="24"/>
        </w:rPr>
        <w:t xml:space="preserve">Karlheinz Ruckriegel, </w:t>
      </w:r>
      <w:r w:rsidRPr="00AA1C54">
        <w:rPr>
          <w:rFonts w:ascii="Times New Roman" w:hAnsi="Times New Roman" w:cs="Times New Roman"/>
          <w:sz w:val="24"/>
          <w:szCs w:val="24"/>
        </w:rPr>
        <w:t>Behavioral Economics – Erkenntnisse und Konsequenzen, in: WISU, 40 Jg. (Juni 2011), S. 832-842 (Einführung in die Behavioral Economics) (www.ruckriegel.org - Rubrik Aufsätze).</w:t>
      </w:r>
    </w:p>
    <w:p w:rsidR="00490518" w:rsidRPr="00AA1C54" w:rsidRDefault="00490518" w:rsidP="00AA1C54">
      <w:pPr>
        <w:spacing w:after="0" w:line="240" w:lineRule="auto"/>
        <w:rPr>
          <w:rFonts w:ascii="Times New Roman" w:hAnsi="Times New Roman" w:cs="Times New Roman"/>
          <w:sz w:val="24"/>
          <w:szCs w:val="24"/>
        </w:rPr>
      </w:pPr>
    </w:p>
    <w:p w:rsidR="00490518" w:rsidRPr="00AA1C54" w:rsidRDefault="00490518" w:rsidP="00AA1C54">
      <w:pPr>
        <w:autoSpaceDE w:val="0"/>
        <w:autoSpaceDN w:val="0"/>
        <w:adjustRightInd w:val="0"/>
        <w:spacing w:after="0" w:line="240" w:lineRule="auto"/>
        <w:rPr>
          <w:rFonts w:ascii="Times New Roman" w:hAnsi="Times New Roman" w:cs="Times New Roman"/>
          <w:sz w:val="24"/>
          <w:szCs w:val="24"/>
        </w:rPr>
      </w:pPr>
      <w:r w:rsidRPr="00AA1C54">
        <w:rPr>
          <w:rFonts w:ascii="Times New Roman" w:hAnsi="Times New Roman" w:cs="Times New Roman"/>
          <w:i/>
          <w:sz w:val="24"/>
          <w:szCs w:val="24"/>
        </w:rPr>
        <w:lastRenderedPageBreak/>
        <w:t>Karlheinz Ruckriegel</w:t>
      </w:r>
      <w:r w:rsidRPr="00AA1C54">
        <w:rPr>
          <w:rFonts w:ascii="Times New Roman" w:hAnsi="Times New Roman" w:cs="Times New Roman"/>
          <w:sz w:val="24"/>
          <w:szCs w:val="24"/>
        </w:rPr>
        <w:t>,  Das Verhalten der EZB während der Finanzkrisen(n) – Update, in: Thomas Sauer (Hrsg.), Die Zukunft der Europäischen Währungsunion – Kritische Analysen, Marburg  2012,</w:t>
      </w:r>
      <w:r w:rsidR="00E601EE" w:rsidRPr="00AA1C54">
        <w:rPr>
          <w:rFonts w:ascii="Times New Roman" w:hAnsi="Times New Roman" w:cs="Times New Roman"/>
          <w:sz w:val="24"/>
          <w:szCs w:val="24"/>
        </w:rPr>
        <w:t xml:space="preserve"> </w:t>
      </w:r>
      <w:r w:rsidRPr="00AA1C54">
        <w:rPr>
          <w:rFonts w:ascii="Times New Roman" w:hAnsi="Times New Roman" w:cs="Times New Roman"/>
          <w:sz w:val="24"/>
          <w:szCs w:val="24"/>
        </w:rPr>
        <w:t>S. 45 – 68</w:t>
      </w:r>
    </w:p>
    <w:p w:rsidR="00490518" w:rsidRPr="00AA1C54" w:rsidRDefault="00490518" w:rsidP="00AA1C54">
      <w:pPr>
        <w:spacing w:after="0" w:line="240" w:lineRule="auto"/>
        <w:rPr>
          <w:rFonts w:ascii="Times New Roman" w:hAnsi="Times New Roman" w:cs="Times New Roman"/>
          <w:sz w:val="24"/>
          <w:szCs w:val="24"/>
        </w:rPr>
      </w:pPr>
    </w:p>
    <w:p w:rsidR="00490518" w:rsidRPr="00AA1C54" w:rsidRDefault="00490518" w:rsidP="00AA1C54">
      <w:pPr>
        <w:spacing w:after="0" w:line="240" w:lineRule="auto"/>
        <w:rPr>
          <w:rFonts w:ascii="Times New Roman" w:hAnsi="Times New Roman" w:cs="Times New Roman"/>
          <w:sz w:val="24"/>
          <w:szCs w:val="24"/>
        </w:rPr>
      </w:pPr>
      <w:r w:rsidRPr="00AA1C54">
        <w:rPr>
          <w:rFonts w:ascii="Times New Roman" w:hAnsi="Times New Roman" w:cs="Times New Roman"/>
          <w:i/>
          <w:sz w:val="24"/>
          <w:szCs w:val="24"/>
        </w:rPr>
        <w:t>Karlheinz Ruckriegel</w:t>
      </w:r>
      <w:r w:rsidRPr="00AA1C54">
        <w:rPr>
          <w:rFonts w:ascii="Times New Roman" w:hAnsi="Times New Roman" w:cs="Times New Roman"/>
          <w:sz w:val="24"/>
          <w:szCs w:val="24"/>
        </w:rPr>
        <w:t>,  Quo vadis, Europäische Währungsunion?, Nürnberg  2013 (www.ruckriegel.org - Rubrik Aufsätze).</w:t>
      </w:r>
    </w:p>
    <w:p w:rsidR="009B4A9F" w:rsidRPr="00AA1C54" w:rsidRDefault="009B4A9F" w:rsidP="00AA1C54">
      <w:pPr>
        <w:spacing w:after="0" w:line="240" w:lineRule="auto"/>
        <w:rPr>
          <w:rFonts w:ascii="Times New Roman" w:hAnsi="Times New Roman" w:cs="Times New Roman"/>
          <w:sz w:val="24"/>
          <w:szCs w:val="24"/>
        </w:rPr>
      </w:pPr>
    </w:p>
    <w:p w:rsidR="009B4A9F" w:rsidRPr="00AA1C54" w:rsidRDefault="009B4A9F" w:rsidP="00AA1C54">
      <w:pPr>
        <w:spacing w:after="0" w:line="240" w:lineRule="auto"/>
        <w:rPr>
          <w:rFonts w:ascii="Times New Roman" w:hAnsi="Times New Roman" w:cs="Times New Roman"/>
          <w:sz w:val="24"/>
          <w:szCs w:val="24"/>
        </w:rPr>
      </w:pPr>
      <w:r w:rsidRPr="00AA1C54">
        <w:rPr>
          <w:rFonts w:ascii="Times New Roman" w:hAnsi="Times New Roman" w:cs="Times New Roman"/>
          <w:i/>
          <w:iCs/>
          <w:sz w:val="24"/>
          <w:szCs w:val="24"/>
        </w:rPr>
        <w:t>Richard Thaler, Cass Sunstein</w:t>
      </w:r>
      <w:r w:rsidRPr="00AA1C54">
        <w:rPr>
          <w:rFonts w:ascii="Times New Roman" w:hAnsi="Times New Roman" w:cs="Times New Roman"/>
          <w:sz w:val="24"/>
          <w:szCs w:val="24"/>
        </w:rPr>
        <w:t xml:space="preserve">, Nudge – Wie man kluge Entscheidungen anstößt, Berlin 2009 (Vorschläge zur Umsetzung der Erkenntnisse der Behavioral Economics in politisches Handeln). </w:t>
      </w:r>
    </w:p>
    <w:p w:rsidR="009B4A9F" w:rsidRPr="00AA1C54" w:rsidRDefault="009B4A9F" w:rsidP="00AA1C54">
      <w:pPr>
        <w:spacing w:after="0" w:line="240" w:lineRule="auto"/>
        <w:rPr>
          <w:rFonts w:ascii="Times New Roman" w:hAnsi="Times New Roman" w:cs="Times New Roman"/>
          <w:sz w:val="24"/>
          <w:szCs w:val="24"/>
        </w:rPr>
      </w:pPr>
    </w:p>
    <w:p w:rsidR="00DC21A6" w:rsidRPr="00AA1C54" w:rsidRDefault="009B4A9F" w:rsidP="00AA1C54">
      <w:pPr>
        <w:spacing w:after="0" w:line="240" w:lineRule="auto"/>
        <w:rPr>
          <w:rFonts w:ascii="Times New Roman" w:hAnsi="Times New Roman" w:cs="Times New Roman"/>
          <w:sz w:val="24"/>
          <w:szCs w:val="24"/>
        </w:rPr>
      </w:pPr>
      <w:r w:rsidRPr="00AA1C54">
        <w:rPr>
          <w:rFonts w:ascii="Times New Roman" w:hAnsi="Times New Roman" w:cs="Times New Roman"/>
          <w:bCs/>
          <w:i/>
          <w:sz w:val="24"/>
          <w:szCs w:val="24"/>
        </w:rPr>
        <w:t>Wirtschaftsdienst</w:t>
      </w:r>
      <w:r w:rsidRPr="00AA1C54">
        <w:rPr>
          <w:rFonts w:ascii="Times New Roman" w:hAnsi="Times New Roman" w:cs="Times New Roman"/>
          <w:bCs/>
          <w:sz w:val="24"/>
          <w:szCs w:val="24"/>
        </w:rPr>
        <w:t>, Verdient der Markt noch unser Vertrauen?,  Wirtschaftsdienst Sonderheft 2013 (</w:t>
      </w:r>
      <w:hyperlink r:id="rId21" w:history="1">
        <w:r w:rsidRPr="00AA1C54">
          <w:rPr>
            <w:rStyle w:val="Hyperlink"/>
            <w:rFonts w:ascii="Times New Roman" w:hAnsi="Times New Roman" w:cs="Times New Roman"/>
            <w:sz w:val="24"/>
            <w:szCs w:val="24"/>
          </w:rPr>
          <w:t>http://www.wirtschaftsdienst.eu/archiv/jahr/2013/13/</w:t>
        </w:r>
      </w:hyperlink>
      <w:r w:rsidRPr="00AA1C54">
        <w:rPr>
          <w:rFonts w:ascii="Times New Roman" w:hAnsi="Times New Roman" w:cs="Times New Roman"/>
          <w:bCs/>
          <w:sz w:val="24"/>
          <w:szCs w:val="24"/>
        </w:rPr>
        <w:t>).</w:t>
      </w:r>
    </w:p>
    <w:sectPr w:rsidR="00DC21A6" w:rsidRPr="00AA1C54" w:rsidSect="00DC21A6">
      <w:footerReference w:type="defaul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46E" w:rsidRDefault="00A9646E" w:rsidP="00CB312E">
      <w:pPr>
        <w:spacing w:after="0" w:line="240" w:lineRule="auto"/>
      </w:pPr>
      <w:r>
        <w:separator/>
      </w:r>
    </w:p>
  </w:endnote>
  <w:endnote w:type="continuationSeparator" w:id="1">
    <w:p w:rsidR="00A9646E" w:rsidRDefault="00A9646E" w:rsidP="00CB3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450"/>
      <w:docPartObj>
        <w:docPartGallery w:val="Page Numbers (Bottom of Page)"/>
        <w:docPartUnique/>
      </w:docPartObj>
    </w:sdtPr>
    <w:sdtContent>
      <w:p w:rsidR="00BE2D71" w:rsidRDefault="00347D25">
        <w:pPr>
          <w:pStyle w:val="Fuzeile"/>
          <w:jc w:val="center"/>
        </w:pPr>
        <w:fldSimple w:instr=" PAGE   \* MERGEFORMAT ">
          <w:r w:rsidR="00A83853">
            <w:rPr>
              <w:noProof/>
            </w:rPr>
            <w:t>1</w:t>
          </w:r>
        </w:fldSimple>
      </w:p>
    </w:sdtContent>
  </w:sdt>
  <w:p w:rsidR="00BE2D71" w:rsidRDefault="00BE2D7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46E" w:rsidRDefault="00A9646E" w:rsidP="00CB312E">
      <w:pPr>
        <w:spacing w:after="0" w:line="240" w:lineRule="auto"/>
      </w:pPr>
      <w:r>
        <w:separator/>
      </w:r>
    </w:p>
  </w:footnote>
  <w:footnote w:type="continuationSeparator" w:id="1">
    <w:p w:rsidR="00A9646E" w:rsidRDefault="00A9646E" w:rsidP="00CB3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17589"/>
    <w:multiLevelType w:val="multilevel"/>
    <w:tmpl w:val="1130A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463DE5"/>
    <w:rsid w:val="000109C4"/>
    <w:rsid w:val="0001257B"/>
    <w:rsid w:val="00034436"/>
    <w:rsid w:val="00097C16"/>
    <w:rsid w:val="00166DEC"/>
    <w:rsid w:val="001753D4"/>
    <w:rsid w:val="00176C4F"/>
    <w:rsid w:val="00180400"/>
    <w:rsid w:val="001923A8"/>
    <w:rsid w:val="001972F9"/>
    <w:rsid w:val="001A6472"/>
    <w:rsid w:val="001B1637"/>
    <w:rsid w:val="001C6DCF"/>
    <w:rsid w:val="00211B20"/>
    <w:rsid w:val="00263CB5"/>
    <w:rsid w:val="00265D0C"/>
    <w:rsid w:val="002779C0"/>
    <w:rsid w:val="00277F6F"/>
    <w:rsid w:val="00296EA8"/>
    <w:rsid w:val="0030084D"/>
    <w:rsid w:val="0033331B"/>
    <w:rsid w:val="00347D25"/>
    <w:rsid w:val="003A0147"/>
    <w:rsid w:val="003B2D00"/>
    <w:rsid w:val="003E181A"/>
    <w:rsid w:val="003E2C23"/>
    <w:rsid w:val="00422E71"/>
    <w:rsid w:val="004316DB"/>
    <w:rsid w:val="00443A82"/>
    <w:rsid w:val="00462613"/>
    <w:rsid w:val="0046272E"/>
    <w:rsid w:val="00463DE5"/>
    <w:rsid w:val="00477D26"/>
    <w:rsid w:val="00490518"/>
    <w:rsid w:val="004A0275"/>
    <w:rsid w:val="004A4CEA"/>
    <w:rsid w:val="004E0A2E"/>
    <w:rsid w:val="005002EE"/>
    <w:rsid w:val="00596709"/>
    <w:rsid w:val="005E3EBC"/>
    <w:rsid w:val="006561EB"/>
    <w:rsid w:val="006B0B5B"/>
    <w:rsid w:val="0071163E"/>
    <w:rsid w:val="00751AF8"/>
    <w:rsid w:val="00753EFF"/>
    <w:rsid w:val="00793B53"/>
    <w:rsid w:val="0079553E"/>
    <w:rsid w:val="007B1196"/>
    <w:rsid w:val="007C0DB9"/>
    <w:rsid w:val="007C274A"/>
    <w:rsid w:val="007D405C"/>
    <w:rsid w:val="008076D3"/>
    <w:rsid w:val="00821EEF"/>
    <w:rsid w:val="00845040"/>
    <w:rsid w:val="0087521B"/>
    <w:rsid w:val="008917C2"/>
    <w:rsid w:val="008B3804"/>
    <w:rsid w:val="008C47AD"/>
    <w:rsid w:val="008E2BF7"/>
    <w:rsid w:val="009520B0"/>
    <w:rsid w:val="0099000E"/>
    <w:rsid w:val="009A1EAC"/>
    <w:rsid w:val="009B4A9F"/>
    <w:rsid w:val="009F030C"/>
    <w:rsid w:val="00A15928"/>
    <w:rsid w:val="00A4561B"/>
    <w:rsid w:val="00A65C52"/>
    <w:rsid w:val="00A73996"/>
    <w:rsid w:val="00A7518B"/>
    <w:rsid w:val="00A83853"/>
    <w:rsid w:val="00A90D7C"/>
    <w:rsid w:val="00A9646E"/>
    <w:rsid w:val="00A96E16"/>
    <w:rsid w:val="00AA1C54"/>
    <w:rsid w:val="00AA49E1"/>
    <w:rsid w:val="00B01A28"/>
    <w:rsid w:val="00B0680D"/>
    <w:rsid w:val="00B11CC3"/>
    <w:rsid w:val="00B526AD"/>
    <w:rsid w:val="00B702C8"/>
    <w:rsid w:val="00BA6926"/>
    <w:rsid w:val="00BB3893"/>
    <w:rsid w:val="00BC08EB"/>
    <w:rsid w:val="00BC626E"/>
    <w:rsid w:val="00BD6C67"/>
    <w:rsid w:val="00BE2D71"/>
    <w:rsid w:val="00BF55E0"/>
    <w:rsid w:val="00C258E0"/>
    <w:rsid w:val="00C36133"/>
    <w:rsid w:val="00C4000F"/>
    <w:rsid w:val="00C75615"/>
    <w:rsid w:val="00C879FC"/>
    <w:rsid w:val="00CA38B8"/>
    <w:rsid w:val="00CB312E"/>
    <w:rsid w:val="00CE031A"/>
    <w:rsid w:val="00D42D59"/>
    <w:rsid w:val="00D45916"/>
    <w:rsid w:val="00D71DCE"/>
    <w:rsid w:val="00D72DE4"/>
    <w:rsid w:val="00D75BDC"/>
    <w:rsid w:val="00D86A7B"/>
    <w:rsid w:val="00DA7441"/>
    <w:rsid w:val="00DB1044"/>
    <w:rsid w:val="00DC21A6"/>
    <w:rsid w:val="00DE3A26"/>
    <w:rsid w:val="00DE6203"/>
    <w:rsid w:val="00E06A6B"/>
    <w:rsid w:val="00E453D3"/>
    <w:rsid w:val="00E601EE"/>
    <w:rsid w:val="00E65F3B"/>
    <w:rsid w:val="00E671FF"/>
    <w:rsid w:val="00E750C9"/>
    <w:rsid w:val="00EB6C5C"/>
    <w:rsid w:val="00ED28F9"/>
    <w:rsid w:val="00F4171D"/>
    <w:rsid w:val="00F6145D"/>
    <w:rsid w:val="00F6208B"/>
    <w:rsid w:val="00F70E7A"/>
    <w:rsid w:val="00FC7F78"/>
    <w:rsid w:val="00FD1E03"/>
    <w:rsid w:val="00FD5A92"/>
    <w:rsid w:val="00FE4540"/>
    <w:rsid w:val="00FF3A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DE5"/>
  </w:style>
  <w:style w:type="paragraph" w:styleId="berschrift2">
    <w:name w:val="heading 2"/>
    <w:basedOn w:val="Standard"/>
    <w:next w:val="Standard"/>
    <w:link w:val="berschrift2Zchn"/>
    <w:uiPriority w:val="9"/>
    <w:unhideWhenUsed/>
    <w:qFormat/>
    <w:rsid w:val="00463D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63DE5"/>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unhideWhenUsed/>
    <w:rsid w:val="00463DE5"/>
    <w:pPr>
      <w:spacing w:after="0" w:line="240" w:lineRule="auto"/>
    </w:pPr>
    <w:rPr>
      <w:sz w:val="20"/>
      <w:szCs w:val="20"/>
    </w:rPr>
  </w:style>
  <w:style w:type="character" w:customStyle="1" w:styleId="FunotentextZchn">
    <w:name w:val="Fußnotentext Zchn"/>
    <w:basedOn w:val="Absatz-Standardschriftart"/>
    <w:link w:val="Funotentext"/>
    <w:uiPriority w:val="99"/>
    <w:rsid w:val="00463DE5"/>
    <w:rPr>
      <w:sz w:val="20"/>
      <w:szCs w:val="20"/>
    </w:rPr>
  </w:style>
  <w:style w:type="character" w:styleId="Hyperlink">
    <w:name w:val="Hyperlink"/>
    <w:basedOn w:val="Absatz-Standardschriftart"/>
    <w:uiPriority w:val="99"/>
    <w:semiHidden/>
    <w:unhideWhenUsed/>
    <w:rsid w:val="00463DE5"/>
    <w:rPr>
      <w:color w:val="0000FF"/>
      <w:u w:val="single"/>
    </w:rPr>
  </w:style>
  <w:style w:type="character" w:customStyle="1" w:styleId="apple-converted-space">
    <w:name w:val="apple-converted-space"/>
    <w:basedOn w:val="Absatz-Standardschriftart"/>
    <w:rsid w:val="00463DE5"/>
  </w:style>
  <w:style w:type="paragraph" w:styleId="StandardWeb">
    <w:name w:val="Normal (Web)"/>
    <w:basedOn w:val="Standard"/>
    <w:uiPriority w:val="99"/>
    <w:unhideWhenUsed/>
    <w:rsid w:val="00463D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CB31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B312E"/>
  </w:style>
  <w:style w:type="paragraph" w:styleId="Fuzeile">
    <w:name w:val="footer"/>
    <w:basedOn w:val="Standard"/>
    <w:link w:val="FuzeileZchn"/>
    <w:uiPriority w:val="99"/>
    <w:unhideWhenUsed/>
    <w:rsid w:val="00CB31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312E"/>
  </w:style>
  <w:style w:type="paragraph" w:customStyle="1" w:styleId="LiteraturL">
    <w:name w:val="Literatur (L)"/>
    <w:basedOn w:val="Standard"/>
    <w:autoRedefine/>
    <w:rsid w:val="00FC7F78"/>
    <w:pPr>
      <w:tabs>
        <w:tab w:val="num" w:pos="0"/>
        <w:tab w:val="left" w:pos="8520"/>
      </w:tabs>
      <w:spacing w:after="0" w:line="240" w:lineRule="auto"/>
      <w:ind w:left="284" w:hanging="284"/>
      <w:jc w:val="both"/>
    </w:pPr>
    <w:rPr>
      <w:rFonts w:ascii="Times New Roman" w:eastAsia="Times New Roman" w:hAnsi="Times New Roman" w:cs="Times New Roman"/>
      <w:sz w:val="24"/>
      <w:szCs w:val="24"/>
      <w:shd w:val="clear" w:color="auto" w:fill="FFFFFF"/>
      <w:lang w:eastAsia="de-DE"/>
    </w:rPr>
  </w:style>
</w:styles>
</file>

<file path=word/webSettings.xml><?xml version="1.0" encoding="utf-8"?>
<w:webSettings xmlns:r="http://schemas.openxmlformats.org/officeDocument/2006/relationships" xmlns:w="http://schemas.openxmlformats.org/wordprocessingml/2006/main">
  <w:divs>
    <w:div w:id="181095308">
      <w:bodyDiv w:val="1"/>
      <w:marLeft w:val="0"/>
      <w:marRight w:val="0"/>
      <w:marTop w:val="0"/>
      <w:marBottom w:val="0"/>
      <w:divBdr>
        <w:top w:val="none" w:sz="0" w:space="0" w:color="auto"/>
        <w:left w:val="none" w:sz="0" w:space="0" w:color="auto"/>
        <w:bottom w:val="none" w:sz="0" w:space="0" w:color="auto"/>
        <w:right w:val="none" w:sz="0" w:space="0" w:color="auto"/>
      </w:divBdr>
    </w:div>
    <w:div w:id="963540902">
      <w:bodyDiv w:val="1"/>
      <w:marLeft w:val="0"/>
      <w:marRight w:val="0"/>
      <w:marTop w:val="0"/>
      <w:marBottom w:val="0"/>
      <w:divBdr>
        <w:top w:val="none" w:sz="0" w:space="0" w:color="auto"/>
        <w:left w:val="none" w:sz="0" w:space="0" w:color="auto"/>
        <w:bottom w:val="none" w:sz="0" w:space="0" w:color="auto"/>
        <w:right w:val="none" w:sz="0" w:space="0" w:color="auto"/>
      </w:divBdr>
    </w:div>
    <w:div w:id="19786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schlichere-wirtschaft.de" TargetMode="External"/><Relationship Id="rId13" Type="http://schemas.openxmlformats.org/officeDocument/2006/relationships/hyperlink" Target="http://businesskongress.com/2013/10/25/3-business-kongress-nurnberg-21-3-2014/" TargetMode="External"/><Relationship Id="rId18" Type="http://schemas.openxmlformats.org/officeDocument/2006/relationships/hyperlink" Target="http://europa-geldpolitik.de/" TargetMode="External"/><Relationship Id="rId3" Type="http://schemas.openxmlformats.org/officeDocument/2006/relationships/styles" Target="styles.xml"/><Relationship Id="rId21" Type="http://schemas.openxmlformats.org/officeDocument/2006/relationships/hyperlink" Target="http://www.wirtschaftsdienst.eu/archiv/jahr/2013/13/" TargetMode="External"/><Relationship Id="rId7" Type="http://schemas.openxmlformats.org/officeDocument/2006/relationships/endnotes" Target="endnotes.xml"/><Relationship Id="rId12" Type="http://schemas.openxmlformats.org/officeDocument/2006/relationships/hyperlink" Target="http://corporate-happiness.de/kongress/kongress-2014/referenten/" TargetMode="External"/><Relationship Id="rId17" Type="http://schemas.openxmlformats.org/officeDocument/2006/relationships/hyperlink" Target="http://europa-geldpolitik.de/" TargetMode="External"/><Relationship Id="rId2" Type="http://schemas.openxmlformats.org/officeDocument/2006/relationships/numbering" Target="numbering.xml"/><Relationship Id="rId16" Type="http://schemas.openxmlformats.org/officeDocument/2006/relationships/hyperlink" Target="http://de.wikipedia.org/wiki/Von_der_schwedischen_Reichsbank_in_Erinnerung_an_Alfred_Nobel_gestifteter_Preis_f%C3%BCr_Wirtschaftswissenschaften" TargetMode="External"/><Relationship Id="rId20" Type="http://schemas.openxmlformats.org/officeDocument/2006/relationships/hyperlink" Target="http://www.wirtschaftsdienst.eu/archiv/jahr/201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gress-heiligenfeld.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nuernberg.de/institutionen/beauftragte/hochschulservice-fuer-familien/page.html" TargetMode="External"/><Relationship Id="rId23" Type="http://schemas.openxmlformats.org/officeDocument/2006/relationships/fontTable" Target="fontTable.xml"/><Relationship Id="rId10" Type="http://schemas.openxmlformats.org/officeDocument/2006/relationships/hyperlink" Target="http://www.focus.de/finanzen/news/gastkolumnen/ruckriegel/glueck-beginnt-am-arbeitsplatz-happy-im-job-so-kann-es-klappen_id_3417388.html" TargetMode="External"/><Relationship Id="rId19" Type="http://schemas.openxmlformats.org/officeDocument/2006/relationships/hyperlink" Target="https://www.gov.uk/government/organisations/behavioural-insights-team" TargetMode="External"/><Relationship Id="rId4" Type="http://schemas.openxmlformats.org/officeDocument/2006/relationships/settings" Target="settings.xml"/><Relationship Id="rId9" Type="http://schemas.openxmlformats.org/officeDocument/2006/relationships/hyperlink" Target="http://www.focus.de/finanzen/news/gastkolumnen/ruckriegel/happy-new-year-so-werden-sie-2014-endlich-richtig-gluecklich_id_3506732.html" TargetMode="External"/><Relationship Id="rId14" Type="http://schemas.openxmlformats.org/officeDocument/2006/relationships/hyperlink" Target="http://www.th-nuernberg.de/institutionen/beauftragte/hochschulservice-fuer-familien/betriebliches-gesundheitsmanagement/page.html"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3D38-B8F2-44CC-84CD-86B9A79E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2679</Words>
  <Characters>16881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69</cp:revision>
  <dcterms:created xsi:type="dcterms:W3CDTF">2014-01-01T11:17:00Z</dcterms:created>
  <dcterms:modified xsi:type="dcterms:W3CDTF">2014-01-05T11:16:00Z</dcterms:modified>
</cp:coreProperties>
</file>