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37" w:rsidRDefault="009C3637" w:rsidP="0090634F">
      <w:pPr>
        <w:spacing w:after="0" w:line="240" w:lineRule="auto"/>
      </w:pPr>
      <w:r>
        <w:t xml:space="preserve">Prof. Dr. Karlheinz Ruckregel </w:t>
      </w:r>
    </w:p>
    <w:p w:rsidR="009C3637" w:rsidRDefault="009C3637" w:rsidP="0090634F">
      <w:pPr>
        <w:spacing w:after="0" w:line="240" w:lineRule="auto"/>
      </w:pPr>
      <w:r>
        <w:t>Fakultät Betriebswirtschaft</w:t>
      </w:r>
    </w:p>
    <w:p w:rsidR="009C3637" w:rsidRDefault="0028637E" w:rsidP="0090634F">
      <w:pPr>
        <w:spacing w:after="0" w:line="240" w:lineRule="auto"/>
      </w:pPr>
      <w:r>
        <w:t xml:space="preserve">Technische </w:t>
      </w:r>
      <w:bookmarkStart w:id="0" w:name="_GoBack"/>
      <w:bookmarkEnd w:id="0"/>
      <w:r w:rsidR="009C3637">
        <w:t>Hochschule Nürnberg</w:t>
      </w:r>
      <w:r w:rsidR="004B533E">
        <w:t xml:space="preserve"> Georg Simon Ohm (TH Nürnberg)</w:t>
      </w:r>
    </w:p>
    <w:p w:rsidR="009C3637" w:rsidRDefault="009C3637" w:rsidP="0090634F">
      <w:pPr>
        <w:spacing w:after="0" w:line="240" w:lineRule="auto"/>
      </w:pPr>
      <w:r>
        <w:t>www.ruckriegel.org</w:t>
      </w:r>
    </w:p>
    <w:p w:rsidR="009C3637" w:rsidRDefault="009C3637" w:rsidP="009C3637"/>
    <w:p w:rsidR="009C3637" w:rsidRDefault="009C3637" w:rsidP="009C3637"/>
    <w:p w:rsidR="003D142B" w:rsidRPr="00C81D7A" w:rsidRDefault="009C3637" w:rsidP="0090634F">
      <w:pPr>
        <w:spacing w:after="120" w:line="240" w:lineRule="auto"/>
        <w:jc w:val="center"/>
        <w:rPr>
          <w:b/>
        </w:rPr>
      </w:pPr>
      <w:r w:rsidRPr="00C81D7A">
        <w:rPr>
          <w:b/>
        </w:rPr>
        <w:t>Wirtschaftspolitik</w:t>
      </w:r>
    </w:p>
    <w:p w:rsidR="009C3637" w:rsidRDefault="00E3475A" w:rsidP="0090634F">
      <w:pPr>
        <w:spacing w:after="120" w:line="240" w:lineRule="auto"/>
        <w:jc w:val="center"/>
      </w:pPr>
      <w:r>
        <w:t>(M</w:t>
      </w:r>
      <w:r w:rsidR="003265A8">
        <w:t>asterstudiengang</w:t>
      </w:r>
      <w:r w:rsidR="003D142B">
        <w:t>-Betriebswirtschaft</w:t>
      </w:r>
      <w:r w:rsidR="003265A8">
        <w:t>)</w:t>
      </w:r>
    </w:p>
    <w:p w:rsidR="00B86D7C" w:rsidRDefault="00B86D7C" w:rsidP="00B86D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200760" w:rsidRPr="0009208D" w:rsidRDefault="00200760" w:rsidP="00B86D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B86D7C" w:rsidRDefault="00B86D7C" w:rsidP="00B86D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"Get ready to change the way you think about economics."</w:t>
      </w:r>
    </w:p>
    <w:p w:rsidR="00B86D7C" w:rsidRPr="000108F7" w:rsidRDefault="00B86D7C" w:rsidP="00B86D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108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Richard H. </w:t>
      </w:r>
      <w:proofErr w:type="spellStart"/>
      <w:r w:rsidRPr="000108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Thaler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(President of the American Economic Association 2015),                            </w:t>
      </w:r>
      <w:r w:rsidRPr="000108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The Making of Behavioral Economics,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Pr="000108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2015</w:t>
      </w:r>
    </w:p>
    <w:p w:rsidR="009C3637" w:rsidRPr="00B86D7C" w:rsidRDefault="009C3637" w:rsidP="009C3637">
      <w:pPr>
        <w:rPr>
          <w:lang w:val="en-US"/>
        </w:rPr>
      </w:pPr>
    </w:p>
    <w:p w:rsidR="00C91200" w:rsidRPr="00B86D7C" w:rsidRDefault="00C91200" w:rsidP="00985EDE">
      <w:pPr>
        <w:spacing w:after="120" w:line="240" w:lineRule="auto"/>
        <w:rPr>
          <w:lang w:val="en-US"/>
        </w:rPr>
      </w:pPr>
    </w:p>
    <w:p w:rsidR="00200760" w:rsidRDefault="00200760" w:rsidP="00985EDE">
      <w:pPr>
        <w:spacing w:after="120" w:line="240" w:lineRule="auto"/>
        <w:rPr>
          <w:b/>
          <w:color w:val="000000" w:themeColor="text1"/>
          <w:lang w:val="en-US"/>
        </w:rPr>
      </w:pPr>
    </w:p>
    <w:p w:rsidR="00950485" w:rsidRDefault="00950485" w:rsidP="00985EDE">
      <w:pPr>
        <w:spacing w:after="120" w:line="240" w:lineRule="auto"/>
        <w:rPr>
          <w:b/>
          <w:color w:val="000000" w:themeColor="text1"/>
          <w:lang w:val="en-US"/>
        </w:rPr>
      </w:pPr>
      <w:r w:rsidRPr="00B86D7C">
        <w:rPr>
          <w:b/>
          <w:color w:val="000000" w:themeColor="text1"/>
          <w:lang w:val="en-US"/>
        </w:rPr>
        <w:t xml:space="preserve">I. </w:t>
      </w:r>
      <w:proofErr w:type="spellStart"/>
      <w:r w:rsidRPr="00B86D7C">
        <w:rPr>
          <w:b/>
          <w:color w:val="000000" w:themeColor="text1"/>
          <w:lang w:val="en-US"/>
        </w:rPr>
        <w:t>Grund</w:t>
      </w:r>
      <w:r w:rsidR="00DD5A31" w:rsidRPr="00B86D7C">
        <w:rPr>
          <w:b/>
          <w:color w:val="000000" w:themeColor="text1"/>
          <w:lang w:val="en-US"/>
        </w:rPr>
        <w:t>fragen</w:t>
      </w:r>
      <w:proofErr w:type="spellEnd"/>
      <w:r w:rsidR="00DD5A31" w:rsidRPr="00B86D7C">
        <w:rPr>
          <w:b/>
          <w:color w:val="000000" w:themeColor="text1"/>
          <w:lang w:val="en-US"/>
        </w:rPr>
        <w:t xml:space="preserve"> des </w:t>
      </w:r>
      <w:proofErr w:type="spellStart"/>
      <w:r w:rsidR="00DD5A31" w:rsidRPr="00B86D7C">
        <w:rPr>
          <w:b/>
          <w:color w:val="000000" w:themeColor="text1"/>
          <w:lang w:val="en-US"/>
        </w:rPr>
        <w:t>Wirtschaftens</w:t>
      </w:r>
      <w:proofErr w:type="spellEnd"/>
      <w:r w:rsidR="00DD5A31" w:rsidRPr="00B86D7C">
        <w:rPr>
          <w:b/>
          <w:color w:val="000000" w:themeColor="text1"/>
          <w:lang w:val="en-US"/>
        </w:rPr>
        <w:t xml:space="preserve"> </w:t>
      </w:r>
    </w:p>
    <w:p w:rsidR="00B86D7C" w:rsidRPr="00B86D7C" w:rsidRDefault="00B86D7C" w:rsidP="00985EDE">
      <w:pPr>
        <w:spacing w:after="120" w:line="240" w:lineRule="auto"/>
        <w:rPr>
          <w:b/>
          <w:color w:val="000000" w:themeColor="text1"/>
          <w:lang w:val="en-US"/>
        </w:rPr>
      </w:pPr>
    </w:p>
    <w:p w:rsidR="00B86D7C" w:rsidRDefault="00B86D7C" w:rsidP="00B86D7C">
      <w:pPr>
        <w:jc w:val="center"/>
        <w:rPr>
          <w:lang w:val="en-US"/>
        </w:rPr>
      </w:pPr>
      <w:r w:rsidRPr="00FA5B7A">
        <w:rPr>
          <w:lang w:val="en-US"/>
        </w:rPr>
        <w:t>"The ultimate purpose of e</w:t>
      </w:r>
      <w:r>
        <w:rPr>
          <w:lang w:val="en-US"/>
        </w:rPr>
        <w:t>conomics, of course, is to understand and promote the enhancement of wellbeing."</w:t>
      </w:r>
    </w:p>
    <w:p w:rsidR="00B86D7C" w:rsidRDefault="00B86D7C" w:rsidP="00B86D7C">
      <w:pPr>
        <w:spacing w:after="240" w:line="240" w:lineRule="auto"/>
        <w:jc w:val="center"/>
      </w:pPr>
      <w:r w:rsidRPr="00FA5B7A">
        <w:t xml:space="preserve">Ben </w:t>
      </w:r>
      <w:proofErr w:type="spellStart"/>
      <w:r w:rsidRPr="00FA5B7A">
        <w:t>Berna</w:t>
      </w:r>
      <w:r>
        <w:t>n</w:t>
      </w:r>
      <w:r w:rsidRPr="00FA5B7A">
        <w:t>ke</w:t>
      </w:r>
      <w:proofErr w:type="spellEnd"/>
      <w:r w:rsidRPr="00FA5B7A">
        <w:t>, Chef der U</w:t>
      </w:r>
      <w:r>
        <w:t>S-Zentralbank (bis Ende Januar 2014), August 2012</w:t>
      </w:r>
    </w:p>
    <w:p w:rsidR="00202DB7" w:rsidRDefault="00202DB7" w:rsidP="00202DB7">
      <w:pPr>
        <w:spacing w:after="120" w:line="240" w:lineRule="auto"/>
      </w:pPr>
    </w:p>
    <w:p w:rsidR="00811192" w:rsidRDefault="0007290B" w:rsidP="00202DB7">
      <w:pPr>
        <w:spacing w:after="120" w:line="240" w:lineRule="auto"/>
      </w:pPr>
      <w:r w:rsidRPr="00202DB7">
        <w:rPr>
          <w:u w:val="single"/>
        </w:rPr>
        <w:t>Pflichtliteratur:</w:t>
      </w:r>
      <w:r>
        <w:t xml:space="preserve">  </w:t>
      </w:r>
    </w:p>
    <w:p w:rsidR="00202DB7" w:rsidRPr="00C8383E" w:rsidRDefault="0007290B" w:rsidP="00C8383E">
      <w:r w:rsidRPr="00C8383E">
        <w:t>Gebrauchsanleitung zu "Führen mit Erkenntnissen der Glücksforschung"</w:t>
      </w:r>
      <w:r w:rsidR="00202DB7" w:rsidRPr="00C8383E">
        <w:t xml:space="preserve"> (professorenlaufwerk </w:t>
      </w:r>
      <w:proofErr w:type="spellStart"/>
      <w:r w:rsidR="00202DB7" w:rsidRPr="00C8383E">
        <w:t>intranet</w:t>
      </w:r>
      <w:proofErr w:type="spellEnd"/>
      <w:r w:rsidR="00202DB7" w:rsidRPr="00C8383E">
        <w:t>)</w:t>
      </w:r>
    </w:p>
    <w:p w:rsidR="00811192" w:rsidRPr="00C8383E" w:rsidRDefault="00811192" w:rsidP="00C8383E">
      <w:pPr>
        <w:rPr>
          <w:lang w:val="en-US"/>
        </w:rPr>
      </w:pPr>
      <w:proofErr w:type="spellStart"/>
      <w:r w:rsidRPr="00C8383E">
        <w:rPr>
          <w:lang w:val="en-US"/>
        </w:rPr>
        <w:t>Karlheinz</w:t>
      </w:r>
      <w:proofErr w:type="spellEnd"/>
      <w:r w:rsidRPr="00C8383E">
        <w:rPr>
          <w:lang w:val="en-US"/>
        </w:rPr>
        <w:t xml:space="preserve"> </w:t>
      </w:r>
      <w:proofErr w:type="spellStart"/>
      <w:r w:rsidRPr="00C8383E">
        <w:rPr>
          <w:lang w:val="en-US"/>
        </w:rPr>
        <w:t>Ruckriegel</w:t>
      </w:r>
      <w:proofErr w:type="spellEnd"/>
      <w:r w:rsidRPr="00C8383E">
        <w:rPr>
          <w:lang w:val="en-US"/>
        </w:rPr>
        <w:t xml:space="preserve">, New Thinking in Economics - from Neoclassical Theory to Behavioral Economics and  Happiness Research, London/ </w:t>
      </w:r>
      <w:proofErr w:type="spellStart"/>
      <w:r w:rsidRPr="00C8383E">
        <w:rPr>
          <w:lang w:val="en-US"/>
        </w:rPr>
        <w:t>Nürnberg</w:t>
      </w:r>
      <w:proofErr w:type="spellEnd"/>
      <w:r w:rsidR="00C8383E">
        <w:rPr>
          <w:lang w:val="en-US"/>
        </w:rPr>
        <w:t xml:space="preserve"> January 2016</w:t>
      </w:r>
      <w:r w:rsidRPr="00C8383E">
        <w:rPr>
          <w:lang w:val="en-US"/>
        </w:rPr>
        <w:t xml:space="preserve"> (www.ruckriegel.org)</w:t>
      </w:r>
    </w:p>
    <w:p w:rsidR="00811192" w:rsidRPr="00811192" w:rsidRDefault="00811192" w:rsidP="00811192">
      <w:pPr>
        <w:spacing w:after="120" w:line="240" w:lineRule="auto"/>
        <w:rPr>
          <w:lang w:val="en-US"/>
        </w:rPr>
      </w:pPr>
    </w:p>
    <w:p w:rsidR="007A02CE" w:rsidRPr="00811192" w:rsidRDefault="007A02CE" w:rsidP="00985EDE">
      <w:pPr>
        <w:spacing w:after="120" w:line="240" w:lineRule="auto"/>
        <w:rPr>
          <w:b/>
          <w:lang w:val="en-US"/>
        </w:rPr>
      </w:pPr>
    </w:p>
    <w:p w:rsidR="007A02CE" w:rsidRPr="00811192" w:rsidRDefault="007A02CE" w:rsidP="00985EDE">
      <w:pPr>
        <w:spacing w:after="120" w:line="240" w:lineRule="auto"/>
        <w:rPr>
          <w:b/>
          <w:lang w:val="en-US"/>
        </w:rPr>
      </w:pPr>
    </w:p>
    <w:p w:rsidR="009C3637" w:rsidRPr="006D348A" w:rsidRDefault="006B0F32" w:rsidP="00985EDE">
      <w:pPr>
        <w:spacing w:after="120" w:line="240" w:lineRule="auto"/>
        <w:rPr>
          <w:b/>
        </w:rPr>
      </w:pPr>
      <w:r w:rsidRPr="00AE7A01">
        <w:rPr>
          <w:b/>
        </w:rPr>
        <w:t>a</w:t>
      </w:r>
      <w:r w:rsidR="00950485" w:rsidRPr="00AE7A01">
        <w:rPr>
          <w:b/>
        </w:rPr>
        <w:t>)</w:t>
      </w:r>
      <w:r w:rsidR="009C3637" w:rsidRPr="00AE7A01">
        <w:rPr>
          <w:b/>
        </w:rPr>
        <w:t xml:space="preserve"> Was wollen Menschen und was folgt daraus für die Wirtschaftspolitik, die Unternehmen und den Einzelnen? </w:t>
      </w:r>
      <w:r w:rsidR="009C3637" w:rsidRPr="006D348A">
        <w:rPr>
          <w:b/>
        </w:rPr>
        <w:t xml:space="preserve">(Erkenntnisse und Folgerungen aus der Glücksforschung)   </w:t>
      </w:r>
    </w:p>
    <w:p w:rsidR="00985EDE" w:rsidRDefault="00985EDE" w:rsidP="00985EDE">
      <w:pPr>
        <w:spacing w:after="120" w:line="240" w:lineRule="auto"/>
        <w:rPr>
          <w:u w:val="single"/>
        </w:rPr>
      </w:pPr>
    </w:p>
    <w:p w:rsidR="009546AF" w:rsidRDefault="009546AF" w:rsidP="00985EDE">
      <w:pPr>
        <w:spacing w:after="120" w:line="240" w:lineRule="auto"/>
      </w:pPr>
      <w:r w:rsidRPr="00BA275C">
        <w:rPr>
          <w:u w:val="single"/>
        </w:rPr>
        <w:t>Pflichtliteratur</w:t>
      </w:r>
      <w:r w:rsidRPr="00E51B9C">
        <w:t>:</w:t>
      </w:r>
    </w:p>
    <w:p w:rsidR="008B61E7" w:rsidRDefault="008629E5" w:rsidP="00B86D7C">
      <w:pPr>
        <w:spacing w:after="120" w:line="240" w:lineRule="auto"/>
      </w:pPr>
      <w:r>
        <w:t>PP-Präsentation zur Glücksforschung</w:t>
      </w:r>
      <w:r w:rsidR="008B61E7">
        <w:t xml:space="preserve"> (professorenlaufwerk </w:t>
      </w:r>
      <w:proofErr w:type="spellStart"/>
      <w:r w:rsidR="008B61E7">
        <w:t>intranet</w:t>
      </w:r>
      <w:proofErr w:type="spellEnd"/>
      <w:r w:rsidR="008B61E7">
        <w:t>)</w:t>
      </w:r>
    </w:p>
    <w:p w:rsidR="0057652C" w:rsidRDefault="006B0F32" w:rsidP="00B86D7C">
      <w:pPr>
        <w:spacing w:after="120" w:line="240" w:lineRule="auto"/>
      </w:pPr>
      <w:r w:rsidRPr="00DD5A31">
        <w:lastRenderedPageBreak/>
        <w:t xml:space="preserve">Karlheinz Ruckriegel,  Glücksforschung – was Menschen glücklich macht, in: Karlheinz Ruckriegel/ Günter </w:t>
      </w:r>
      <w:proofErr w:type="spellStart"/>
      <w:r w:rsidRPr="00DD5A31">
        <w:t>Niklewski</w:t>
      </w:r>
      <w:proofErr w:type="spellEnd"/>
      <w:r w:rsidRPr="00DD5A31">
        <w:t xml:space="preserve">, Andreas Haupt, Gesundes Führen mit Erkenntnissen der Glücksforschung, Freiburg </w:t>
      </w:r>
      <w:r w:rsidRPr="0057652C">
        <w:t>2014 (Haufe), Teil 1,  S. 17-118</w:t>
      </w:r>
    </w:p>
    <w:p w:rsidR="0057652C" w:rsidRPr="00811192" w:rsidRDefault="0057652C" w:rsidP="0057652C">
      <w:pPr>
        <w:spacing w:after="120" w:line="240" w:lineRule="auto"/>
      </w:pPr>
      <w:r w:rsidRPr="0057652C">
        <w:t>Karlheinz Ruckriegel, Wachstum, Wachstumspolitik, -theorie</w:t>
      </w:r>
      <w:r>
        <w:t xml:space="preserve">, </w:t>
      </w:r>
      <w:r w:rsidR="00193114">
        <w:t xml:space="preserve">erscheint </w:t>
      </w:r>
      <w:r w:rsidR="00036090">
        <w:t xml:space="preserve">in: </w:t>
      </w:r>
      <w:r>
        <w:t>Evangelische</w:t>
      </w:r>
      <w:r w:rsidR="00036090">
        <w:t>s</w:t>
      </w:r>
      <w:r>
        <w:t xml:space="preserve"> Soziallexikon</w:t>
      </w:r>
      <w:r w:rsidR="00036090">
        <w:t xml:space="preserve">, 9. </w:t>
      </w:r>
      <w:r w:rsidR="00036090" w:rsidRPr="00811192">
        <w:t>Auflage, Stuttgart 201</w:t>
      </w:r>
      <w:r w:rsidR="00193114" w:rsidRPr="00811192">
        <w:t>6</w:t>
      </w:r>
      <w:r w:rsidRPr="00811192">
        <w:t xml:space="preserve"> (professorenlaufwerk </w:t>
      </w:r>
      <w:proofErr w:type="spellStart"/>
      <w:r w:rsidRPr="00811192">
        <w:t>intranet</w:t>
      </w:r>
      <w:proofErr w:type="spellEnd"/>
      <w:r w:rsidRPr="00811192">
        <w:t>)</w:t>
      </w:r>
    </w:p>
    <w:p w:rsidR="00193114" w:rsidRDefault="00193114" w:rsidP="00193114">
      <w:pPr>
        <w:spacing w:after="120" w:line="240" w:lineRule="auto"/>
      </w:pPr>
      <w:r w:rsidRPr="00193114">
        <w:t xml:space="preserve">Tanja </w:t>
      </w:r>
      <w:proofErr w:type="spellStart"/>
      <w:r w:rsidRPr="00193114">
        <w:t>Kewes</w:t>
      </w:r>
      <w:proofErr w:type="spellEnd"/>
      <w:r w:rsidRPr="00193114">
        <w:t xml:space="preserve">, Die deutsche </w:t>
      </w:r>
      <w:proofErr w:type="spellStart"/>
      <w:r w:rsidRPr="00193114">
        <w:t>F</w:t>
      </w:r>
      <w:r>
        <w:t>ührungs</w:t>
      </w:r>
      <w:proofErr w:type="spellEnd"/>
      <w:r>
        <w:t>(</w:t>
      </w:r>
      <w:proofErr w:type="spellStart"/>
      <w:r>
        <w:t>un</w:t>
      </w:r>
      <w:proofErr w:type="spellEnd"/>
      <w:r>
        <w:t>)</w:t>
      </w:r>
      <w:proofErr w:type="spellStart"/>
      <w:r>
        <w:t>kultur</w:t>
      </w:r>
      <w:proofErr w:type="spellEnd"/>
      <w:r>
        <w:t xml:space="preserve">, Kommentar Handelsblatt vom 30.10.2015 (professorenlaufwerk </w:t>
      </w:r>
      <w:proofErr w:type="spellStart"/>
      <w:r>
        <w:t>intranet</w:t>
      </w:r>
      <w:proofErr w:type="spellEnd"/>
      <w:r>
        <w:t>)</w:t>
      </w:r>
    </w:p>
    <w:p w:rsidR="00811192" w:rsidRDefault="00811192" w:rsidP="00811192">
      <w:pPr>
        <w:spacing w:after="0" w:line="240" w:lineRule="auto"/>
      </w:pPr>
      <w:r w:rsidRPr="00811192">
        <w:t>Andreas Knabe, Joachim Weimann, Alt</w:t>
      </w:r>
      <w:r>
        <w:t>ersarmut droht, Gastkommentar Handelsblatt vom 29.12.2015</w:t>
      </w:r>
    </w:p>
    <w:p w:rsidR="00811192" w:rsidRPr="00C8383E" w:rsidRDefault="00811192" w:rsidP="00811192">
      <w:pPr>
        <w:spacing w:after="120" w:line="240" w:lineRule="auto"/>
        <w:rPr>
          <w:lang w:val="en-US"/>
        </w:rPr>
      </w:pPr>
      <w:r w:rsidRPr="00C8383E">
        <w:rPr>
          <w:lang w:val="en-US"/>
        </w:rPr>
        <w:t>(</w:t>
      </w:r>
      <w:proofErr w:type="spellStart"/>
      <w:r w:rsidRPr="00C8383E">
        <w:rPr>
          <w:lang w:val="en-US"/>
        </w:rPr>
        <w:t>professorenlaufwerk</w:t>
      </w:r>
      <w:proofErr w:type="spellEnd"/>
      <w:r w:rsidRPr="00C8383E">
        <w:rPr>
          <w:lang w:val="en-US"/>
        </w:rPr>
        <w:t xml:space="preserve"> intranet)</w:t>
      </w:r>
    </w:p>
    <w:p w:rsidR="00811192" w:rsidRPr="00C8383E" w:rsidRDefault="00811192" w:rsidP="00193114">
      <w:pPr>
        <w:spacing w:after="120" w:line="240" w:lineRule="auto"/>
        <w:rPr>
          <w:lang w:val="en-US"/>
        </w:rPr>
      </w:pPr>
    </w:p>
    <w:p w:rsidR="00985EDE" w:rsidRPr="0009208D" w:rsidRDefault="00985EDE" w:rsidP="00985EDE">
      <w:pPr>
        <w:spacing w:after="120" w:line="240" w:lineRule="auto"/>
        <w:rPr>
          <w:lang w:val="en-US"/>
        </w:rPr>
      </w:pPr>
      <w:proofErr w:type="spellStart"/>
      <w:r w:rsidRPr="0009208D">
        <w:rPr>
          <w:lang w:val="en-US"/>
        </w:rPr>
        <w:t>Zur</w:t>
      </w:r>
      <w:proofErr w:type="spellEnd"/>
      <w:r w:rsidRPr="0009208D">
        <w:rPr>
          <w:lang w:val="en-US"/>
        </w:rPr>
        <w:t xml:space="preserve"> </w:t>
      </w:r>
      <w:proofErr w:type="spellStart"/>
      <w:r w:rsidRPr="0009208D">
        <w:rPr>
          <w:lang w:val="en-US"/>
        </w:rPr>
        <w:t>Vertiefung</w:t>
      </w:r>
      <w:proofErr w:type="spellEnd"/>
      <w:r w:rsidRPr="0009208D">
        <w:rPr>
          <w:lang w:val="en-US"/>
        </w:rPr>
        <w:t xml:space="preserve">: </w:t>
      </w:r>
    </w:p>
    <w:p w:rsidR="00C81D7A" w:rsidRPr="00036090" w:rsidRDefault="00C81D7A" w:rsidP="00036090">
      <w:pPr>
        <w:spacing w:after="120" w:line="240" w:lineRule="auto"/>
        <w:rPr>
          <w:lang w:val="en-US"/>
        </w:rPr>
      </w:pPr>
      <w:r w:rsidRPr="0009208D">
        <w:rPr>
          <w:lang w:val="en-US"/>
        </w:rPr>
        <w:t xml:space="preserve">Shawn </w:t>
      </w:r>
      <w:proofErr w:type="spellStart"/>
      <w:r w:rsidRPr="0009208D">
        <w:rPr>
          <w:lang w:val="en-US"/>
        </w:rPr>
        <w:t>Achor</w:t>
      </w:r>
      <w:proofErr w:type="spellEnd"/>
      <w:r w:rsidRPr="0009208D">
        <w:rPr>
          <w:lang w:val="en-US"/>
        </w:rPr>
        <w:t xml:space="preserve">, The Happiness Advantage - The Seven Principles of Positive Psychology that fuel </w:t>
      </w:r>
      <w:r w:rsidRPr="00036090">
        <w:rPr>
          <w:lang w:val="en-US"/>
        </w:rPr>
        <w:t xml:space="preserve">Success and Performance at Work, New York 2010   </w:t>
      </w:r>
    </w:p>
    <w:p w:rsidR="00B86D7C" w:rsidRPr="00036090" w:rsidRDefault="00B86D7C" w:rsidP="00036090">
      <w:pPr>
        <w:spacing w:after="120" w:line="240" w:lineRule="auto"/>
      </w:pPr>
      <w:r w:rsidRPr="00036090">
        <w:t xml:space="preserve">Sven </w:t>
      </w:r>
      <w:proofErr w:type="spellStart"/>
      <w:r w:rsidRPr="00036090">
        <w:t>Barnow</w:t>
      </w:r>
      <w:proofErr w:type="spellEnd"/>
      <w:r w:rsidRPr="00036090">
        <w:t xml:space="preserve">, Gefühle im Griff, 2. Auflage, Heidelberg 2014 </w:t>
      </w:r>
    </w:p>
    <w:p w:rsidR="00036090" w:rsidRPr="00036090" w:rsidRDefault="0060136A" w:rsidP="00036090">
      <w:pPr>
        <w:spacing w:after="120" w:line="240" w:lineRule="auto"/>
      </w:pPr>
      <w:r w:rsidRPr="00036090">
        <w:t xml:space="preserve">Elizabeth Dunn, Michael Norton, Happy Money - so verwandeln Sie Geld in Glück, Kulmbach 2014 </w:t>
      </w:r>
      <w:r w:rsidR="00036090" w:rsidRPr="00036090">
        <w:t xml:space="preserve">Tobias </w:t>
      </w:r>
      <w:proofErr w:type="spellStart"/>
      <w:r w:rsidR="00036090" w:rsidRPr="00036090">
        <w:t>Esch</w:t>
      </w:r>
      <w:proofErr w:type="spellEnd"/>
      <w:r w:rsidR="00036090" w:rsidRPr="00036090">
        <w:t xml:space="preserve">, Sonja Maren </w:t>
      </w:r>
      <w:proofErr w:type="spellStart"/>
      <w:r w:rsidR="00036090" w:rsidRPr="00036090">
        <w:t>Esch</w:t>
      </w:r>
      <w:proofErr w:type="spellEnd"/>
      <w:r w:rsidR="00036090" w:rsidRPr="00036090">
        <w:t xml:space="preserve">, </w:t>
      </w:r>
      <w:proofErr w:type="spellStart"/>
      <w:r w:rsidR="00036090" w:rsidRPr="00036090">
        <w:t>Stessbewältigung</w:t>
      </w:r>
      <w:proofErr w:type="spellEnd"/>
      <w:r w:rsidR="00036090" w:rsidRPr="00036090">
        <w:t xml:space="preserve">: </w:t>
      </w:r>
      <w:proofErr w:type="spellStart"/>
      <w:r w:rsidR="00036090" w:rsidRPr="00036090">
        <w:t>Mind</w:t>
      </w:r>
      <w:proofErr w:type="spellEnd"/>
      <w:r w:rsidR="00036090" w:rsidRPr="00036090">
        <w:t>-Body-Medizin, Achtsamkeit, Selbstfürsorge, 2. Auflage, Berlin 2015.</w:t>
      </w:r>
    </w:p>
    <w:p w:rsidR="00036090" w:rsidRPr="00036090" w:rsidRDefault="00036090" w:rsidP="00036090">
      <w:pPr>
        <w:spacing w:after="120" w:line="240" w:lineRule="auto"/>
      </w:pPr>
      <w:r w:rsidRPr="00036090">
        <w:t xml:space="preserve">Bruno S. Frey, Claudia Frey Marti, Glück: Die Sicht der Ökonomen, Zürich 2010 </w:t>
      </w:r>
    </w:p>
    <w:p w:rsidR="0060136A" w:rsidRPr="00036090" w:rsidRDefault="0060136A" w:rsidP="00036090">
      <w:pPr>
        <w:spacing w:after="120" w:line="240" w:lineRule="auto"/>
      </w:pPr>
      <w:r w:rsidRPr="00036090">
        <w:t>Harvard Business Manager, Glücklich im Job - so werden Sie zufriedener und dadurch erfolgreicher (Schwerpunkt), April 2012</w:t>
      </w:r>
    </w:p>
    <w:p w:rsidR="0009208D" w:rsidRPr="00036090" w:rsidRDefault="0009208D" w:rsidP="00036090">
      <w:pPr>
        <w:spacing w:after="120" w:line="240" w:lineRule="auto"/>
      </w:pPr>
      <w:r w:rsidRPr="00036090">
        <w:t>Daniel Goleman, Konzentrie</w:t>
      </w:r>
      <w:r w:rsidR="00193114">
        <w:t>r</w:t>
      </w:r>
      <w:r w:rsidRPr="00036090">
        <w:t xml:space="preserve">t Euch - Eine Anleitung zum modernen Leben, München 2014  </w:t>
      </w:r>
    </w:p>
    <w:p w:rsidR="00036090" w:rsidRPr="00036090" w:rsidRDefault="00036090" w:rsidP="00036090">
      <w:pPr>
        <w:spacing w:after="120" w:line="240" w:lineRule="auto"/>
      </w:pPr>
      <w:r w:rsidRPr="00036090">
        <w:rPr>
          <w:rFonts w:cs="Times New Roman"/>
        </w:rPr>
        <w:t xml:space="preserve">Richard Layard, Die glückliche Gesellschaft, Frankfurt 2005 </w:t>
      </w:r>
    </w:p>
    <w:p w:rsidR="00B86D7C" w:rsidRPr="00036090" w:rsidRDefault="00B86D7C" w:rsidP="00036090">
      <w:pPr>
        <w:spacing w:after="120" w:line="240" w:lineRule="auto"/>
      </w:pPr>
      <w:r w:rsidRPr="00036090">
        <w:t xml:space="preserve">Barbara </w:t>
      </w:r>
      <w:proofErr w:type="spellStart"/>
      <w:r w:rsidRPr="00036090">
        <w:t>Lyubomirsky</w:t>
      </w:r>
      <w:proofErr w:type="spellEnd"/>
      <w:r w:rsidRPr="00036090">
        <w:t xml:space="preserve">, Glücklich sein, Frankfurt 2008 </w:t>
      </w:r>
    </w:p>
    <w:p w:rsidR="002371B8" w:rsidRPr="00036090" w:rsidRDefault="002371B8" w:rsidP="00036090">
      <w:pPr>
        <w:spacing w:after="120" w:line="240" w:lineRule="auto"/>
      </w:pPr>
      <w:r w:rsidRPr="00036090">
        <w:t xml:space="preserve">Marco Nink, Engagement Index - die neusten Daten und Erkenntnisse aus 13 Jahren Gallup Studien, München 2014 </w:t>
      </w:r>
    </w:p>
    <w:p w:rsidR="00985EDE" w:rsidRPr="00036090" w:rsidRDefault="00985EDE" w:rsidP="00036090">
      <w:pPr>
        <w:pStyle w:val="Titel"/>
        <w:spacing w:after="120" w:line="240" w:lineRule="auto"/>
      </w:pPr>
      <w:r w:rsidRPr="00036090">
        <w:t>Karlheinz Ruckriegel, Zur Verwendung von "Subjektiven Indikatoren" (Erkenntnissen der interdisziplinären Glücksforschung) in der (Wirtschafts-) Politik - eine grundsätzliche Kritik am  Sachverständigenrat Wirtschaft (SVR), Schriftenreihe der TH Nürnberg, Sonderdruck Nr. 58, Januar 2015.</w:t>
      </w:r>
    </w:p>
    <w:p w:rsidR="00B86D7C" w:rsidRPr="00036090" w:rsidRDefault="00B86D7C" w:rsidP="00036090">
      <w:pPr>
        <w:spacing w:after="120" w:line="240" w:lineRule="auto"/>
        <w:rPr>
          <w:lang w:val="en-US"/>
        </w:rPr>
      </w:pPr>
      <w:r w:rsidRPr="00036090">
        <w:rPr>
          <w:lang w:val="en-US"/>
        </w:rPr>
        <w:t>The Mayo Clinic Handbook for Happiness, Boston 2015</w:t>
      </w:r>
    </w:p>
    <w:p w:rsidR="0009208D" w:rsidRPr="00036090" w:rsidRDefault="0009208D" w:rsidP="00036090">
      <w:pPr>
        <w:spacing w:after="120" w:line="240" w:lineRule="auto"/>
        <w:rPr>
          <w:b/>
          <w:lang w:val="en-US"/>
        </w:rPr>
      </w:pPr>
    </w:p>
    <w:p w:rsidR="00903FC4" w:rsidRPr="00AE7A01" w:rsidRDefault="00903FC4" w:rsidP="00985EDE">
      <w:pPr>
        <w:spacing w:after="120" w:line="240" w:lineRule="auto"/>
        <w:rPr>
          <w:b/>
        </w:rPr>
      </w:pPr>
      <w:r w:rsidRPr="00AE7A01">
        <w:rPr>
          <w:b/>
        </w:rPr>
        <w:t>Fragen zur Glücksforschung:</w:t>
      </w:r>
    </w:p>
    <w:p w:rsidR="00903FC4" w:rsidRPr="006B0F32" w:rsidRDefault="00903FC4" w:rsidP="00985EDE">
      <w:pPr>
        <w:spacing w:after="120" w:line="240" w:lineRule="auto"/>
      </w:pPr>
      <w:r w:rsidRPr="006B0F32">
        <w:t xml:space="preserve">Was ist Glück (womit beschäftigt sich die Glücksforschung? Was sind die grundlegenden Erkenntnisse der Glücksforschung? Was folgt aus den Erkenntnissen der Glücksforschung für die (Wirtschafts-) Politik, die Unternehmen und den Einzelnen?  </w:t>
      </w:r>
    </w:p>
    <w:p w:rsidR="00BA275C" w:rsidRPr="00281ACD" w:rsidRDefault="00BA275C" w:rsidP="00985EDE">
      <w:pPr>
        <w:spacing w:after="120" w:line="240" w:lineRule="auto"/>
      </w:pPr>
    </w:p>
    <w:p w:rsidR="00985EDE" w:rsidRDefault="00985EDE" w:rsidP="00985EDE">
      <w:pPr>
        <w:spacing w:after="120" w:line="240" w:lineRule="auto"/>
      </w:pPr>
    </w:p>
    <w:p w:rsidR="002A6B95" w:rsidRDefault="002A6B95" w:rsidP="00985EDE">
      <w:pPr>
        <w:spacing w:after="120" w:line="240" w:lineRule="auto"/>
      </w:pPr>
    </w:p>
    <w:p w:rsidR="009C3637" w:rsidRPr="00AE7A01" w:rsidRDefault="006B0F32" w:rsidP="00985EDE">
      <w:pPr>
        <w:spacing w:after="120" w:line="240" w:lineRule="auto"/>
        <w:rPr>
          <w:b/>
        </w:rPr>
      </w:pPr>
      <w:r w:rsidRPr="00AE7A01">
        <w:rPr>
          <w:b/>
        </w:rPr>
        <w:t>b</w:t>
      </w:r>
      <w:r w:rsidR="008629E5" w:rsidRPr="00AE7A01">
        <w:rPr>
          <w:b/>
        </w:rPr>
        <w:t>)</w:t>
      </w:r>
      <w:r w:rsidR="008629E5">
        <w:t xml:space="preserve"> </w:t>
      </w:r>
      <w:r w:rsidR="009C3637">
        <w:t xml:space="preserve"> </w:t>
      </w:r>
      <w:r w:rsidR="009C3637" w:rsidRPr="00AE7A01">
        <w:rPr>
          <w:b/>
        </w:rPr>
        <w:t xml:space="preserve">Wie verhalten sich Menschen – von der Fiktion des „homo </w:t>
      </w:r>
      <w:proofErr w:type="spellStart"/>
      <w:r w:rsidR="009C3637" w:rsidRPr="00AE7A01">
        <w:rPr>
          <w:b/>
        </w:rPr>
        <w:t>oeconomicus</w:t>
      </w:r>
      <w:proofErr w:type="spellEnd"/>
      <w:r w:rsidR="009C3637" w:rsidRPr="00AE7A01">
        <w:rPr>
          <w:b/>
        </w:rPr>
        <w:t xml:space="preserve">“ zum „homo sapiens“ – Ergebnisse und Folgerungen der </w:t>
      </w:r>
      <w:r w:rsidR="00FC1276" w:rsidRPr="00AE7A01">
        <w:rPr>
          <w:b/>
        </w:rPr>
        <w:t xml:space="preserve">Verhaltensökonomik/ </w:t>
      </w:r>
      <w:proofErr w:type="spellStart"/>
      <w:r w:rsidR="009C3637" w:rsidRPr="00AE7A01">
        <w:rPr>
          <w:b/>
        </w:rPr>
        <w:t>Behavio</w:t>
      </w:r>
      <w:r w:rsidR="000F6CA0" w:rsidRPr="00AE7A01">
        <w:rPr>
          <w:b/>
        </w:rPr>
        <w:t>r</w:t>
      </w:r>
      <w:r w:rsidR="009C3637" w:rsidRPr="00AE7A01">
        <w:rPr>
          <w:b/>
        </w:rPr>
        <w:t>al</w:t>
      </w:r>
      <w:proofErr w:type="spellEnd"/>
      <w:r w:rsidR="009C3637" w:rsidRPr="00AE7A01">
        <w:rPr>
          <w:b/>
        </w:rPr>
        <w:t xml:space="preserve"> Economics für die Wirtschaftspolitik</w:t>
      </w:r>
    </w:p>
    <w:p w:rsidR="00B86D7C" w:rsidRPr="0009208D" w:rsidRDefault="00B86D7C" w:rsidP="00B86D7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D7C" w:rsidRPr="005B484F" w:rsidRDefault="00B86D7C" w:rsidP="00B86D7C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5E7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"The foundation of political economy and, in general, of every social science, is evidently psychology. </w:t>
      </w:r>
      <w:r w:rsidRPr="005B484F">
        <w:rPr>
          <w:rFonts w:ascii="Times New Roman" w:hAnsi="Times New Roman" w:cs="Times New Roman"/>
          <w:sz w:val="24"/>
          <w:szCs w:val="24"/>
          <w:lang w:val="en-US"/>
        </w:rPr>
        <w:t>A day may come when we shall be able to deduce the laws of social sciences from the principles of psychology."</w:t>
      </w:r>
    </w:p>
    <w:p w:rsidR="00B86D7C" w:rsidRPr="00AE5E7C" w:rsidRDefault="00B86D7C" w:rsidP="00B86D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proofErr w:type="spellStart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Vilfredo</w:t>
      </w:r>
      <w:proofErr w:type="spellEnd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Pareto, 1906</w:t>
      </w:r>
    </w:p>
    <w:p w:rsidR="00B86D7C" w:rsidRPr="00AE5E7C" w:rsidRDefault="00B86D7C" w:rsidP="00B86D7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proofErr w:type="spellStart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zitiert</w:t>
      </w:r>
      <w:proofErr w:type="spellEnd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nach</w:t>
      </w:r>
      <w:proofErr w:type="spellEnd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Richard H. </w:t>
      </w:r>
      <w:proofErr w:type="spellStart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Thaler</w:t>
      </w:r>
      <w:proofErr w:type="spellEnd"/>
      <w:r w:rsidRPr="00AE5E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 The Making of Behavioral Economics,  2015</w:t>
      </w:r>
    </w:p>
    <w:p w:rsidR="00B86D7C" w:rsidRPr="00AE5E7C" w:rsidRDefault="00B86D7C" w:rsidP="00B86D7C">
      <w:pPr>
        <w:pStyle w:val="Default"/>
        <w:jc w:val="center"/>
        <w:rPr>
          <w:lang w:val="en-US"/>
        </w:rPr>
      </w:pPr>
    </w:p>
    <w:p w:rsidR="00C91200" w:rsidRPr="00B86D7C" w:rsidRDefault="00C91200" w:rsidP="00985EDE">
      <w:pPr>
        <w:spacing w:after="120" w:line="240" w:lineRule="auto"/>
        <w:rPr>
          <w:lang w:val="en-US"/>
        </w:rPr>
      </w:pPr>
    </w:p>
    <w:p w:rsidR="00B82FF8" w:rsidRPr="00BA275C" w:rsidRDefault="005B754B" w:rsidP="00985EDE">
      <w:pPr>
        <w:spacing w:after="120" w:line="240" w:lineRule="auto"/>
        <w:rPr>
          <w:u w:val="single"/>
        </w:rPr>
      </w:pPr>
      <w:r w:rsidRPr="00BA275C">
        <w:rPr>
          <w:u w:val="single"/>
        </w:rPr>
        <w:t>Pflichtliteratur</w:t>
      </w:r>
      <w:r w:rsidR="00BA275C">
        <w:rPr>
          <w:u w:val="single"/>
        </w:rPr>
        <w:t>:</w:t>
      </w:r>
      <w:r w:rsidRPr="00BA275C">
        <w:rPr>
          <w:u w:val="single"/>
        </w:rPr>
        <w:t xml:space="preserve"> </w:t>
      </w:r>
    </w:p>
    <w:p w:rsidR="008B61E7" w:rsidRDefault="008629E5" w:rsidP="00985EDE">
      <w:pPr>
        <w:spacing w:after="120" w:line="240" w:lineRule="auto"/>
      </w:pPr>
      <w:r>
        <w:t xml:space="preserve">PP-Präsentation zur </w:t>
      </w:r>
      <w:proofErr w:type="spellStart"/>
      <w:r>
        <w:t>Behavioral</w:t>
      </w:r>
      <w:proofErr w:type="spellEnd"/>
      <w:r>
        <w:t xml:space="preserve"> Economics</w:t>
      </w:r>
      <w:r w:rsidR="008B61E7">
        <w:t xml:space="preserve"> </w:t>
      </w:r>
      <w:r>
        <w:t xml:space="preserve"> </w:t>
      </w:r>
      <w:r w:rsidR="008B61E7">
        <w:t xml:space="preserve">(professorenlaufwerk </w:t>
      </w:r>
      <w:proofErr w:type="spellStart"/>
      <w:r w:rsidR="008B61E7">
        <w:t>intranet</w:t>
      </w:r>
      <w:proofErr w:type="spellEnd"/>
      <w:r w:rsidR="008B61E7">
        <w:t>)</w:t>
      </w:r>
    </w:p>
    <w:p w:rsidR="00C81D7A" w:rsidRDefault="00C81D7A" w:rsidP="00C81D7A">
      <w:pPr>
        <w:spacing w:after="120" w:line="240" w:lineRule="auto"/>
      </w:pPr>
      <w:r w:rsidRPr="00DD5A31">
        <w:t xml:space="preserve">Karlheinz Ruckriegel,  Glücksforschung – was Menschen glücklich macht, in: Karlheinz Ruckriegel/ Günter </w:t>
      </w:r>
      <w:proofErr w:type="spellStart"/>
      <w:r w:rsidRPr="00DD5A31">
        <w:t>Niklewski</w:t>
      </w:r>
      <w:proofErr w:type="spellEnd"/>
      <w:r w:rsidRPr="00DD5A31">
        <w:t xml:space="preserve">, Andreas Haupt, Gesundes Führen mit Erkenntnissen der Glücksforschung, Freiburg </w:t>
      </w:r>
      <w:r w:rsidRPr="0057652C">
        <w:t>2014 (Haufe), Teil 1,  S. 17-118</w:t>
      </w:r>
    </w:p>
    <w:p w:rsidR="005B754B" w:rsidRDefault="005B754B" w:rsidP="00985EDE">
      <w:pPr>
        <w:spacing w:after="120" w:line="240" w:lineRule="auto"/>
      </w:pPr>
      <w:r w:rsidRPr="005B754B">
        <w:t xml:space="preserve">Karlheinz Ruckriegel, </w:t>
      </w:r>
      <w:proofErr w:type="spellStart"/>
      <w:r w:rsidRPr="005B754B">
        <w:t>Behavioral</w:t>
      </w:r>
      <w:proofErr w:type="spellEnd"/>
      <w:r w:rsidRPr="005B754B">
        <w:t xml:space="preserve"> Economics – Erkenntnisse und Konsequenzen, in:  WISU 40 Jg. (2011), S. 832-842 (www.ruckriegel.org)</w:t>
      </w:r>
    </w:p>
    <w:p w:rsidR="00B86D7C" w:rsidRDefault="00C92812" w:rsidP="00B86D7C">
      <w:pPr>
        <w:spacing w:after="120" w:line="240" w:lineRule="auto"/>
      </w:pPr>
      <w:r>
        <w:t>Karlheinz Ruckriegel, Abschied von der Neoklassik (Standard Economics Model), Schriftenreihe der TH Nürnberg, Sonderdruck Nr. 59, Februar 2015</w:t>
      </w:r>
      <w:r w:rsidR="00B86D7C" w:rsidRPr="00B86D7C">
        <w:t xml:space="preserve"> </w:t>
      </w:r>
      <w:r w:rsidR="00B86D7C">
        <w:t xml:space="preserve"> </w:t>
      </w:r>
    </w:p>
    <w:p w:rsidR="0007290B" w:rsidRDefault="0007290B" w:rsidP="0007290B">
      <w:pPr>
        <w:spacing w:after="120" w:line="240" w:lineRule="auto"/>
      </w:pPr>
      <w:proofErr w:type="spellStart"/>
      <w:r>
        <w:t>Grischa</w:t>
      </w:r>
      <w:proofErr w:type="spellEnd"/>
      <w:r>
        <w:t xml:space="preserve"> </w:t>
      </w:r>
      <w:proofErr w:type="spellStart"/>
      <w:r>
        <w:t>Brower-Rabinowitsch</w:t>
      </w:r>
      <w:proofErr w:type="spellEnd"/>
      <w:r>
        <w:t xml:space="preserve">, Das Vermächtnis Bonapartes, Leitartikel Handelsblatt vom 8.12.2015 (professorenlaufwerk </w:t>
      </w:r>
      <w:proofErr w:type="spellStart"/>
      <w:r>
        <w:t>intranet</w:t>
      </w:r>
      <w:proofErr w:type="spellEnd"/>
      <w:r>
        <w:t>)</w:t>
      </w:r>
    </w:p>
    <w:p w:rsidR="0007290B" w:rsidRDefault="0007290B" w:rsidP="00B86D7C">
      <w:pPr>
        <w:spacing w:after="120" w:line="240" w:lineRule="auto"/>
      </w:pPr>
    </w:p>
    <w:p w:rsidR="005B754B" w:rsidRPr="00C91200" w:rsidRDefault="005B754B" w:rsidP="00985EDE">
      <w:pPr>
        <w:spacing w:after="120" w:line="240" w:lineRule="auto"/>
      </w:pPr>
      <w:r w:rsidRPr="00C91200">
        <w:t>Zur Vertiefung:</w:t>
      </w:r>
    </w:p>
    <w:p w:rsidR="0009208D" w:rsidRPr="0009208D" w:rsidRDefault="0009208D" w:rsidP="00036090">
      <w:pPr>
        <w:spacing w:after="120" w:line="240" w:lineRule="auto"/>
      </w:pPr>
      <w:proofErr w:type="spellStart"/>
      <w:r w:rsidRPr="0009208D">
        <w:t>Daron</w:t>
      </w:r>
      <w:proofErr w:type="spellEnd"/>
      <w:r w:rsidRPr="0009208D">
        <w:t xml:space="preserve"> </w:t>
      </w:r>
      <w:proofErr w:type="spellStart"/>
      <w:r w:rsidRPr="0009208D">
        <w:t>Acemoglu</w:t>
      </w:r>
      <w:proofErr w:type="spellEnd"/>
      <w:r w:rsidRPr="0009208D">
        <w:t>, James Robinson, Warum Nat</w:t>
      </w:r>
      <w:r>
        <w:t>ionen scheitern - die Ursprünge von Macht, Wohlstand und Armut, Frankfurt 2013</w:t>
      </w:r>
    </w:p>
    <w:p w:rsidR="00C15812" w:rsidRPr="00C15812" w:rsidRDefault="00C15812" w:rsidP="00036090">
      <w:pPr>
        <w:spacing w:after="120" w:line="240" w:lineRule="auto"/>
      </w:pPr>
      <w:r w:rsidRPr="00C15812">
        <w:t xml:space="preserve">George </w:t>
      </w:r>
      <w:proofErr w:type="spellStart"/>
      <w:r w:rsidRPr="00C15812">
        <w:t>Akerlof</w:t>
      </w:r>
      <w:proofErr w:type="spellEnd"/>
      <w:r w:rsidRPr="00C15812">
        <w:t xml:space="preserve">, Robert </w:t>
      </w:r>
      <w:proofErr w:type="spellStart"/>
      <w:r w:rsidRPr="00C15812">
        <w:t>Shiller</w:t>
      </w:r>
      <w:proofErr w:type="spellEnd"/>
      <w:r w:rsidRPr="00C15812">
        <w:t xml:space="preserve">, </w:t>
      </w:r>
      <w:proofErr w:type="spellStart"/>
      <w:r w:rsidRPr="00C15812">
        <w:t>Animal</w:t>
      </w:r>
      <w:proofErr w:type="spellEnd"/>
      <w:r w:rsidRPr="00C15812">
        <w:t xml:space="preserve"> Spirits - wie Wirtschaft</w:t>
      </w:r>
      <w:r>
        <w:t xml:space="preserve"> wirklich funktioniert, Frankfurt 2009</w:t>
      </w:r>
    </w:p>
    <w:p w:rsidR="004F2327" w:rsidRDefault="007004CB" w:rsidP="00036090">
      <w:pPr>
        <w:spacing w:after="120" w:line="240" w:lineRule="auto"/>
      </w:pPr>
      <w:hyperlink w:history="1"/>
      <w:r w:rsidR="00700DA0" w:rsidRPr="005B754B">
        <w:t>Deutsche Bundesbank, Anlegerverhalten in Theorie und Praxis, in: Monatsbericht Januar 2011, S. 45-58</w:t>
      </w:r>
    </w:p>
    <w:p w:rsidR="0009208D" w:rsidRDefault="0009208D" w:rsidP="00036090">
      <w:pPr>
        <w:spacing w:after="120" w:line="240" w:lineRule="auto"/>
      </w:pPr>
      <w:r>
        <w:t>Frans De Waal, Der Mensch, der Bonobo und die Zehn Gebote - Moral ist Älter als Religion, Stuttgart 2015</w:t>
      </w:r>
    </w:p>
    <w:p w:rsidR="00193114" w:rsidRDefault="00193114" w:rsidP="00193114">
      <w:pPr>
        <w:spacing w:before="120" w:after="0" w:line="240" w:lineRule="auto"/>
        <w:rPr>
          <w:rFonts w:cs="Times New Roman"/>
          <w:lang w:val="en-US"/>
        </w:rPr>
      </w:pPr>
      <w:r w:rsidRPr="00193114">
        <w:rPr>
          <w:rFonts w:cs="Times New Roman"/>
          <w:color w:val="111111"/>
          <w:lang w:val="en-US"/>
        </w:rPr>
        <w:t xml:space="preserve">David </w:t>
      </w:r>
      <w:proofErr w:type="spellStart"/>
      <w:r w:rsidRPr="00193114">
        <w:rPr>
          <w:rFonts w:cs="Times New Roman"/>
          <w:color w:val="111111"/>
          <w:lang w:val="en-US"/>
        </w:rPr>
        <w:t>Halpern</w:t>
      </w:r>
      <w:proofErr w:type="spellEnd"/>
      <w:r w:rsidRPr="00193114">
        <w:rPr>
          <w:rFonts w:cs="Times New Roman"/>
          <w:color w:val="111111"/>
          <w:lang w:val="en-US"/>
        </w:rPr>
        <w:t>:</w:t>
      </w:r>
      <w:r w:rsidRPr="00193114">
        <w:rPr>
          <w:rFonts w:cs="Times New Roman"/>
          <w:lang w:val="en-US"/>
        </w:rPr>
        <w:t xml:space="preserve"> Inside the Nudge Unit: How small changes can make a big difference, London 2015</w:t>
      </w:r>
      <w:r>
        <w:rPr>
          <w:rFonts w:cs="Times New Roman"/>
          <w:lang w:val="en-US"/>
        </w:rPr>
        <w:t xml:space="preserve"> </w:t>
      </w:r>
    </w:p>
    <w:p w:rsidR="00193114" w:rsidRDefault="0060136A" w:rsidP="00193114">
      <w:pPr>
        <w:spacing w:before="120" w:after="0" w:line="240" w:lineRule="auto"/>
      </w:pPr>
      <w:r>
        <w:t xml:space="preserve">Harvard Business Manager, Weiser Entscheiden (Schwerpunkt), August 2015 </w:t>
      </w:r>
    </w:p>
    <w:p w:rsidR="00193114" w:rsidRDefault="00AF4C42" w:rsidP="00193114">
      <w:pPr>
        <w:spacing w:before="120" w:after="0" w:line="240" w:lineRule="auto"/>
      </w:pPr>
      <w:r w:rsidRPr="00B86D7C">
        <w:t xml:space="preserve">Daniel </w:t>
      </w:r>
      <w:proofErr w:type="spellStart"/>
      <w:r w:rsidRPr="00B86D7C">
        <w:t>Kahneman</w:t>
      </w:r>
      <w:proofErr w:type="spellEnd"/>
      <w:r w:rsidRPr="00B86D7C">
        <w:t>, Schnelles Denken, langsames Denken,  München 2012</w:t>
      </w:r>
    </w:p>
    <w:p w:rsidR="00193114" w:rsidRDefault="00C15812" w:rsidP="00193114">
      <w:pPr>
        <w:spacing w:before="120" w:after="0" w:line="240" w:lineRule="auto"/>
      </w:pPr>
      <w:r w:rsidRPr="00C15812">
        <w:t>Marco Nink, Engagement Index - die neu</w:t>
      </w:r>
      <w:r w:rsidR="00193114">
        <w:t>e</w:t>
      </w:r>
      <w:r>
        <w:t>sten Daten und Erkenntnisse aus 13 Jahren Gallup Studien</w:t>
      </w:r>
      <w:r w:rsidR="00D046D1">
        <w:t>, München 2014</w:t>
      </w:r>
      <w:r>
        <w:t xml:space="preserve"> </w:t>
      </w:r>
    </w:p>
    <w:p w:rsidR="00193114" w:rsidRDefault="0009208D" w:rsidP="00193114">
      <w:pPr>
        <w:spacing w:before="120" w:after="0" w:line="240" w:lineRule="auto"/>
      </w:pPr>
      <w:r w:rsidRPr="0009208D">
        <w:t xml:space="preserve">Martin Nowak, Roger </w:t>
      </w:r>
      <w:proofErr w:type="spellStart"/>
      <w:r w:rsidRPr="0009208D">
        <w:t>Highfield</w:t>
      </w:r>
      <w:proofErr w:type="spellEnd"/>
      <w:r w:rsidRPr="0009208D">
        <w:t>, Kooperative Intelligenz - da</w:t>
      </w:r>
      <w:r>
        <w:t>s Erfolgsgeheimnis der Evolution, München 2013</w:t>
      </w:r>
    </w:p>
    <w:p w:rsidR="0009208D" w:rsidRDefault="0009208D" w:rsidP="00193114">
      <w:pPr>
        <w:spacing w:before="120" w:after="0" w:line="240" w:lineRule="auto"/>
      </w:pPr>
      <w:r w:rsidRPr="0009208D">
        <w:t xml:space="preserve">Robert </w:t>
      </w:r>
      <w:proofErr w:type="spellStart"/>
      <w:r w:rsidRPr="0009208D">
        <w:t>Shiller</w:t>
      </w:r>
      <w:proofErr w:type="spellEnd"/>
      <w:r w:rsidRPr="0009208D">
        <w:t>, Irrationaler Überschwang, K</w:t>
      </w:r>
      <w:r>
        <w:t>ulmbach 2015</w:t>
      </w:r>
    </w:p>
    <w:p w:rsidR="00193114" w:rsidRDefault="00193114" w:rsidP="00193114">
      <w:pPr>
        <w:spacing w:before="120" w:after="0" w:line="240" w:lineRule="auto"/>
        <w:rPr>
          <w:rFonts w:cs="Times New Roman"/>
          <w:color w:val="111111"/>
          <w:lang w:val="en-US"/>
        </w:rPr>
      </w:pPr>
      <w:r w:rsidRPr="00193114">
        <w:rPr>
          <w:rFonts w:cs="Times New Roman"/>
          <w:lang w:val="en-GB"/>
        </w:rPr>
        <w:t xml:space="preserve">Cass R. </w:t>
      </w:r>
      <w:proofErr w:type="spellStart"/>
      <w:r w:rsidRPr="00193114">
        <w:rPr>
          <w:rFonts w:cs="Times New Roman"/>
          <w:lang w:val="en-GB"/>
        </w:rPr>
        <w:t>Sunstein</w:t>
      </w:r>
      <w:proofErr w:type="spellEnd"/>
      <w:r w:rsidRPr="00193114">
        <w:rPr>
          <w:rFonts w:cs="Times New Roman"/>
          <w:lang w:val="en-GB"/>
        </w:rPr>
        <w:t xml:space="preserve">: </w:t>
      </w:r>
      <w:r w:rsidRPr="00193114">
        <w:rPr>
          <w:rFonts w:cs="Times New Roman"/>
          <w:color w:val="111111"/>
          <w:lang w:val="en-US"/>
        </w:rPr>
        <w:t>Why Nudge?: The Politics of Libertarian Paternalism, Yale 2015</w:t>
      </w:r>
    </w:p>
    <w:p w:rsidR="00193114" w:rsidRDefault="00B86D7C" w:rsidP="00193114">
      <w:pPr>
        <w:spacing w:before="120" w:after="0" w:line="240" w:lineRule="auto"/>
        <w:rPr>
          <w:lang w:val="en-US"/>
        </w:rPr>
      </w:pPr>
      <w:r w:rsidRPr="0009208D">
        <w:rPr>
          <w:lang w:val="en-US"/>
        </w:rPr>
        <w:t xml:space="preserve">Richard </w:t>
      </w:r>
      <w:proofErr w:type="spellStart"/>
      <w:r w:rsidRPr="0009208D">
        <w:rPr>
          <w:lang w:val="en-US"/>
        </w:rPr>
        <w:t>Thaler</w:t>
      </w:r>
      <w:proofErr w:type="spellEnd"/>
      <w:r w:rsidRPr="0009208D">
        <w:rPr>
          <w:lang w:val="en-US"/>
        </w:rPr>
        <w:t>, Misbehaving - The Making of Behavioral Economics, New York 2015</w:t>
      </w:r>
    </w:p>
    <w:p w:rsidR="00C15812" w:rsidRDefault="00C15812" w:rsidP="00193114">
      <w:pPr>
        <w:spacing w:before="120" w:after="0" w:line="240" w:lineRule="auto"/>
      </w:pPr>
      <w:r w:rsidRPr="00C15812">
        <w:t xml:space="preserve">Richard Thaler, Cass </w:t>
      </w:r>
      <w:proofErr w:type="spellStart"/>
      <w:r w:rsidRPr="00C15812">
        <w:t>Sunstein</w:t>
      </w:r>
      <w:proofErr w:type="spellEnd"/>
      <w:r w:rsidRPr="00C15812">
        <w:t xml:space="preserve">, </w:t>
      </w:r>
      <w:proofErr w:type="spellStart"/>
      <w:r w:rsidRPr="00C15812">
        <w:t>Nudge</w:t>
      </w:r>
      <w:proofErr w:type="spellEnd"/>
      <w:r w:rsidRPr="00C15812">
        <w:t xml:space="preserve"> - wie man klu</w:t>
      </w:r>
      <w:r>
        <w:t>ge Entscheidungen trifft</w:t>
      </w:r>
    </w:p>
    <w:p w:rsidR="00C15812" w:rsidRPr="00C15812" w:rsidRDefault="00C15812" w:rsidP="00B86D7C"/>
    <w:p w:rsidR="00903FC4" w:rsidRPr="005A6C3F" w:rsidRDefault="00903FC4" w:rsidP="00985EDE">
      <w:pPr>
        <w:spacing w:after="120" w:line="240" w:lineRule="auto"/>
        <w:rPr>
          <w:u w:val="single"/>
        </w:rPr>
      </w:pPr>
      <w:r w:rsidRPr="005A6C3F">
        <w:rPr>
          <w:b/>
        </w:rPr>
        <w:lastRenderedPageBreak/>
        <w:t xml:space="preserve">Fragen zur </w:t>
      </w:r>
      <w:proofErr w:type="spellStart"/>
      <w:r w:rsidRPr="005A6C3F">
        <w:rPr>
          <w:b/>
        </w:rPr>
        <w:t>Behavioral</w:t>
      </w:r>
      <w:proofErr w:type="spellEnd"/>
      <w:r w:rsidRPr="005A6C3F">
        <w:rPr>
          <w:b/>
        </w:rPr>
        <w:t xml:space="preserve"> Economics</w:t>
      </w:r>
      <w:r w:rsidRPr="005A6C3F">
        <w:t>:</w:t>
      </w:r>
      <w:r w:rsidRPr="005A6C3F">
        <w:rPr>
          <w:u w:val="single"/>
        </w:rPr>
        <w:t xml:space="preserve"> </w:t>
      </w:r>
    </w:p>
    <w:p w:rsidR="00903FC4" w:rsidRPr="00903FC4" w:rsidRDefault="00903FC4" w:rsidP="00985EDE">
      <w:pPr>
        <w:spacing w:after="120" w:line="240" w:lineRule="auto"/>
      </w:pPr>
      <w:r w:rsidRPr="00903FC4">
        <w:t xml:space="preserve">Ist der Mensch wirklich ein „homo </w:t>
      </w:r>
      <w:proofErr w:type="spellStart"/>
      <w:r w:rsidRPr="00903FC4">
        <w:t>oeconomicus</w:t>
      </w:r>
      <w:proofErr w:type="spellEnd"/>
      <w:r w:rsidRPr="00903FC4">
        <w:t xml:space="preserve">“? Erläutern Sie das Konstrukt das „Homo </w:t>
      </w:r>
      <w:proofErr w:type="spellStart"/>
      <w:r w:rsidRPr="00903FC4">
        <w:t>oeconomicus</w:t>
      </w:r>
      <w:proofErr w:type="spellEnd"/>
      <w:r w:rsidRPr="00903FC4">
        <w:t xml:space="preserve">“ einerseits und die Erkenntnisse der </w:t>
      </w:r>
      <w:proofErr w:type="spellStart"/>
      <w:r w:rsidRPr="00903FC4">
        <w:t>Behavioral</w:t>
      </w:r>
      <w:proofErr w:type="spellEnd"/>
      <w:r w:rsidRPr="00903FC4">
        <w:t xml:space="preserve"> Economics über das tatsächliche Verhalten des Menschen andererseits. </w:t>
      </w:r>
      <w:r w:rsidRPr="00903FC4">
        <w:tab/>
      </w:r>
      <w:r w:rsidRPr="00903FC4">
        <w:tab/>
      </w:r>
    </w:p>
    <w:p w:rsidR="00AF4C42" w:rsidRDefault="00AF4C42" w:rsidP="00985EDE">
      <w:pPr>
        <w:spacing w:after="120" w:line="240" w:lineRule="auto"/>
      </w:pPr>
    </w:p>
    <w:p w:rsidR="002A6B95" w:rsidRDefault="002A6B95" w:rsidP="00985EDE">
      <w:pPr>
        <w:spacing w:after="120" w:line="240" w:lineRule="auto"/>
        <w:rPr>
          <w:b/>
        </w:rPr>
      </w:pPr>
    </w:p>
    <w:p w:rsidR="002A6B95" w:rsidRDefault="002A6B95" w:rsidP="00985EDE">
      <w:pPr>
        <w:spacing w:after="120" w:line="240" w:lineRule="auto"/>
        <w:rPr>
          <w:b/>
        </w:rPr>
      </w:pPr>
    </w:p>
    <w:p w:rsidR="00200760" w:rsidRDefault="00200760" w:rsidP="00985EDE">
      <w:pPr>
        <w:spacing w:after="120" w:line="240" w:lineRule="auto"/>
        <w:rPr>
          <w:b/>
        </w:rPr>
      </w:pPr>
    </w:p>
    <w:p w:rsidR="009C3637" w:rsidRPr="00AE7A01" w:rsidRDefault="00950485" w:rsidP="00985EDE">
      <w:pPr>
        <w:spacing w:after="120" w:line="240" w:lineRule="auto"/>
        <w:rPr>
          <w:b/>
        </w:rPr>
      </w:pPr>
      <w:r w:rsidRPr="00AE7A01">
        <w:rPr>
          <w:b/>
        </w:rPr>
        <w:t>II. Aktuelle Faktenlage – wo stehen wir wirtschaftlich?</w:t>
      </w:r>
    </w:p>
    <w:p w:rsidR="00D4635E" w:rsidRPr="00AE7A01" w:rsidRDefault="00D4635E" w:rsidP="00985EDE">
      <w:pPr>
        <w:spacing w:after="120" w:line="240" w:lineRule="auto"/>
        <w:rPr>
          <w:b/>
        </w:rPr>
      </w:pPr>
    </w:p>
    <w:p w:rsidR="00D4635E" w:rsidRDefault="00D4635E" w:rsidP="00985EDE">
      <w:pPr>
        <w:spacing w:after="120" w:line="240" w:lineRule="auto"/>
      </w:pPr>
      <w:r>
        <w:t>Aktuelle Informationen findet sich unter:</w:t>
      </w:r>
    </w:p>
    <w:p w:rsidR="00D4635E" w:rsidRDefault="00D4635E" w:rsidP="00985EDE">
      <w:pPr>
        <w:spacing w:after="120" w:line="240" w:lineRule="auto"/>
      </w:pPr>
      <w:r>
        <w:t xml:space="preserve">Deutsche Bundesbank, </w:t>
      </w:r>
      <w:r w:rsidR="0065295B">
        <w:t>Statistische Grafiken (</w:t>
      </w:r>
      <w:r w:rsidR="00B33885">
        <w:t xml:space="preserve">Link: </w:t>
      </w:r>
      <w:r w:rsidR="00B33885" w:rsidRPr="00B33885">
        <w:t>http://www.bundesbank.de/Navigation/DE/Service/Schule_und_Bildung/Unterrichtsmaterialien/Statistische_Grafiken/statistische_grafiken.html</w:t>
      </w:r>
      <w:r w:rsidR="00B33885">
        <w:t>)</w:t>
      </w:r>
      <w:r w:rsidR="0065295B">
        <w:t xml:space="preserve"> </w:t>
      </w:r>
    </w:p>
    <w:p w:rsidR="00C91200" w:rsidRDefault="00D4635E" w:rsidP="00985EDE">
      <w:pPr>
        <w:spacing w:after="120" w:line="240" w:lineRule="auto"/>
      </w:pPr>
      <w:r>
        <w:t xml:space="preserve">Statistische Bundesamt, </w:t>
      </w:r>
      <w:r w:rsidRPr="00D4635E">
        <w:t>Bruttoinlandsprodukt 201</w:t>
      </w:r>
      <w:r w:rsidR="00C91200">
        <w:t>4</w:t>
      </w:r>
      <w:r w:rsidRPr="00D4635E">
        <w:t xml:space="preserve"> für Deutschland</w:t>
      </w:r>
      <w:r>
        <w:t>, Pressekonferenz vom 15.1.201</w:t>
      </w:r>
      <w:r w:rsidR="00C91200">
        <w:t>5</w:t>
      </w:r>
      <w:r w:rsidR="00B33885">
        <w:t xml:space="preserve"> </w:t>
      </w:r>
      <w:r w:rsidR="00C91200">
        <w:t>(</w:t>
      </w:r>
      <w:r w:rsidR="00C91200" w:rsidRPr="00C91200">
        <w:t>Link: https://www.destatis.de/DE/PresseService/Presse/Pressekonferenzen/2015/BIP2014/Bruttoinlandsprodukt_2014_Uebersicht.html</w:t>
      </w:r>
      <w:r w:rsidR="00C91200">
        <w:t>)</w:t>
      </w:r>
    </w:p>
    <w:p w:rsidR="00B4318E" w:rsidRDefault="00B4318E" w:rsidP="00985EDE">
      <w:pPr>
        <w:spacing w:after="120" w:line="240" w:lineRule="auto"/>
      </w:pPr>
    </w:p>
    <w:p w:rsidR="00CE143F" w:rsidRDefault="00CE143F" w:rsidP="00985EDE">
      <w:pPr>
        <w:spacing w:after="120" w:line="240" w:lineRule="auto"/>
      </w:pPr>
    </w:p>
    <w:p w:rsidR="009C3637" w:rsidRPr="00AE7A01" w:rsidRDefault="00950485" w:rsidP="00985EDE">
      <w:pPr>
        <w:spacing w:after="120" w:line="240" w:lineRule="auto"/>
        <w:rPr>
          <w:b/>
        </w:rPr>
      </w:pPr>
      <w:r w:rsidRPr="00AE7A01">
        <w:rPr>
          <w:b/>
        </w:rPr>
        <w:t xml:space="preserve">III. </w:t>
      </w:r>
      <w:r w:rsidR="0090634F" w:rsidRPr="00AE7A01">
        <w:rPr>
          <w:b/>
        </w:rPr>
        <w:t xml:space="preserve">Aktuelle </w:t>
      </w:r>
      <w:r w:rsidRPr="00AE7A01">
        <w:rPr>
          <w:b/>
        </w:rPr>
        <w:t>Herausforderungen</w:t>
      </w:r>
      <w:r w:rsidR="001D067E" w:rsidRPr="00AE7A01">
        <w:rPr>
          <w:b/>
        </w:rPr>
        <w:t xml:space="preserve"> </w:t>
      </w:r>
      <w:r w:rsidR="0090634F" w:rsidRPr="00AE7A01">
        <w:rPr>
          <w:b/>
        </w:rPr>
        <w:t>der Wirtschafts</w:t>
      </w:r>
      <w:r w:rsidR="00281ACD" w:rsidRPr="00AE7A01">
        <w:rPr>
          <w:b/>
        </w:rPr>
        <w:t>p</w:t>
      </w:r>
      <w:r w:rsidR="0090634F" w:rsidRPr="00AE7A01">
        <w:rPr>
          <w:b/>
        </w:rPr>
        <w:t>olitik</w:t>
      </w:r>
    </w:p>
    <w:p w:rsidR="00BA275C" w:rsidRDefault="00BA275C" w:rsidP="00985EDE">
      <w:pPr>
        <w:spacing w:after="120" w:line="240" w:lineRule="auto"/>
      </w:pPr>
    </w:p>
    <w:p w:rsidR="00B4318E" w:rsidRPr="00B4318E" w:rsidRDefault="00B4318E" w:rsidP="00985EDE">
      <w:pPr>
        <w:spacing w:after="120" w:line="240" w:lineRule="auto"/>
        <w:rPr>
          <w:u w:val="single"/>
        </w:rPr>
      </w:pPr>
      <w:r w:rsidRPr="00B4318E">
        <w:rPr>
          <w:u w:val="single"/>
        </w:rPr>
        <w:t>Pflichtliteratur:</w:t>
      </w:r>
    </w:p>
    <w:p w:rsidR="00B4318E" w:rsidRDefault="00B4318E" w:rsidP="00985EDE">
      <w:pPr>
        <w:spacing w:after="120" w:line="240" w:lineRule="auto"/>
      </w:pPr>
      <w:r>
        <w:t>Karlheinz Ruckriegel</w:t>
      </w:r>
      <w:r w:rsidR="00B12A91">
        <w:t>,</w:t>
      </w:r>
      <w:r>
        <w:t xml:space="preserve"> VWL für die Praxis - Ergebnisse einer Tagung (professorenlaufwerk </w:t>
      </w:r>
      <w:proofErr w:type="spellStart"/>
      <w:r>
        <w:t>intranet</w:t>
      </w:r>
      <w:proofErr w:type="spellEnd"/>
      <w:r>
        <w:t>)</w:t>
      </w:r>
    </w:p>
    <w:p w:rsidR="00CE143F" w:rsidRDefault="00B12A91" w:rsidP="00985EDE">
      <w:pPr>
        <w:spacing w:after="120" w:line="240" w:lineRule="auto"/>
      </w:pPr>
      <w:r>
        <w:t xml:space="preserve">Dennis J. </w:t>
      </w:r>
      <w:proofErr w:type="spellStart"/>
      <w:r>
        <w:t>Snower</w:t>
      </w:r>
      <w:proofErr w:type="spellEnd"/>
      <w:r>
        <w:t xml:space="preserve">, Währung Vertrauen, Gastkommentar Handelsblatt vom 30.11.2015 (professorenlaufwerk </w:t>
      </w:r>
      <w:proofErr w:type="spellStart"/>
      <w:r>
        <w:t>intranet</w:t>
      </w:r>
      <w:proofErr w:type="spellEnd"/>
      <w:r>
        <w:t>)</w:t>
      </w:r>
    </w:p>
    <w:p w:rsidR="00B4318E" w:rsidRDefault="00B4318E" w:rsidP="00985EDE">
      <w:pPr>
        <w:spacing w:after="120" w:line="240" w:lineRule="auto"/>
        <w:rPr>
          <w:b/>
        </w:rPr>
      </w:pPr>
    </w:p>
    <w:p w:rsidR="005F49BA" w:rsidRDefault="005F49BA" w:rsidP="00985EDE">
      <w:pPr>
        <w:spacing w:after="120" w:line="240" w:lineRule="auto"/>
        <w:rPr>
          <w:b/>
        </w:rPr>
      </w:pPr>
    </w:p>
    <w:p w:rsidR="00B33885" w:rsidRPr="00AE7A01" w:rsidRDefault="00843100" w:rsidP="00985EDE">
      <w:pPr>
        <w:spacing w:after="120" w:line="240" w:lineRule="auto"/>
        <w:rPr>
          <w:b/>
        </w:rPr>
      </w:pPr>
      <w:r w:rsidRPr="00AE7A01">
        <w:rPr>
          <w:b/>
        </w:rPr>
        <w:t xml:space="preserve">a) Wie entsteht Geld? </w:t>
      </w:r>
    </w:p>
    <w:p w:rsidR="00CE143F" w:rsidRDefault="00CE143F" w:rsidP="00985EDE">
      <w:pPr>
        <w:spacing w:after="120" w:line="240" w:lineRule="auto"/>
      </w:pPr>
    </w:p>
    <w:p w:rsidR="00950485" w:rsidRDefault="00B33885" w:rsidP="00985EDE">
      <w:pPr>
        <w:spacing w:after="120" w:line="240" w:lineRule="auto"/>
      </w:pPr>
      <w:r w:rsidRPr="00BA275C">
        <w:rPr>
          <w:u w:val="single"/>
        </w:rPr>
        <w:t>Pflichtliteratur</w:t>
      </w:r>
      <w:r>
        <w:t xml:space="preserve">: </w:t>
      </w:r>
    </w:p>
    <w:p w:rsidR="00B33885" w:rsidRDefault="00B33885" w:rsidP="00985EDE">
      <w:pPr>
        <w:spacing w:after="120" w:line="240" w:lineRule="auto"/>
      </w:pPr>
      <w:r>
        <w:t xml:space="preserve">Egon </w:t>
      </w:r>
      <w:proofErr w:type="spellStart"/>
      <w:r>
        <w:t>Görgens</w:t>
      </w:r>
      <w:proofErr w:type="spellEnd"/>
      <w:r>
        <w:t>/ Karlheinz Ruckriegel, Makroökonomik, 10. Auflage, Stuttgart 2007, S. 103-108</w:t>
      </w:r>
    </w:p>
    <w:p w:rsidR="00B86D7C" w:rsidRDefault="00B86D7C" w:rsidP="00985EDE">
      <w:pPr>
        <w:spacing w:after="120" w:line="240" w:lineRule="auto"/>
      </w:pPr>
    </w:p>
    <w:p w:rsidR="00B52DB9" w:rsidRDefault="00B52DB9" w:rsidP="00985EDE">
      <w:pPr>
        <w:spacing w:after="120" w:line="240" w:lineRule="auto"/>
        <w:rPr>
          <w:b/>
        </w:rPr>
      </w:pPr>
    </w:p>
    <w:p w:rsidR="00B86D7C" w:rsidRPr="00B52DB9" w:rsidRDefault="00B86D7C" w:rsidP="00985EDE">
      <w:pPr>
        <w:spacing w:after="120" w:line="240" w:lineRule="auto"/>
        <w:rPr>
          <w:b/>
        </w:rPr>
      </w:pPr>
      <w:r w:rsidRPr="00B52DB9">
        <w:rPr>
          <w:b/>
        </w:rPr>
        <w:t>b) Mindestlöhne - Für und Wider</w:t>
      </w:r>
    </w:p>
    <w:p w:rsidR="002A6B95" w:rsidRDefault="002A6B95" w:rsidP="00985EDE">
      <w:pPr>
        <w:spacing w:after="120" w:line="240" w:lineRule="auto"/>
        <w:rPr>
          <w:b/>
        </w:rPr>
      </w:pPr>
    </w:p>
    <w:p w:rsidR="005A6C3F" w:rsidRDefault="005A6C3F" w:rsidP="00985EDE">
      <w:pPr>
        <w:spacing w:after="120" w:line="240" w:lineRule="auto"/>
      </w:pPr>
      <w:r w:rsidRPr="00A2064B">
        <w:rPr>
          <w:u w:val="single"/>
        </w:rPr>
        <w:t>Pflichtliteratur</w:t>
      </w:r>
      <w:r>
        <w:t>:</w:t>
      </w:r>
    </w:p>
    <w:p w:rsidR="005A6C3F" w:rsidRDefault="00B12A91" w:rsidP="00985EDE">
      <w:pPr>
        <w:spacing w:after="120" w:line="240" w:lineRule="auto"/>
      </w:pPr>
      <w:r>
        <w:t xml:space="preserve">Bert Rürup, Ein fataler Irrweg, Leitartikel Handelsblatt vom 12.10.2015 (professorenlaufwerk </w:t>
      </w:r>
      <w:proofErr w:type="spellStart"/>
      <w:r>
        <w:t>intranet</w:t>
      </w:r>
      <w:proofErr w:type="spellEnd"/>
      <w:r>
        <w:t>)</w:t>
      </w:r>
    </w:p>
    <w:p w:rsidR="00B12A91" w:rsidRDefault="00B12A91" w:rsidP="00985EDE">
      <w:pPr>
        <w:spacing w:after="120" w:line="240" w:lineRule="auto"/>
      </w:pPr>
      <w:r>
        <w:lastRenderedPageBreak/>
        <w:t xml:space="preserve">Hans-Werner Sinn, Mindestlohn aufheben, Gastkommentar Handelsblatt vom 20.10.2015 (professorenlaufwerk </w:t>
      </w:r>
      <w:proofErr w:type="spellStart"/>
      <w:r>
        <w:t>intranet</w:t>
      </w:r>
      <w:proofErr w:type="spellEnd"/>
      <w:r>
        <w:t>)</w:t>
      </w:r>
    </w:p>
    <w:p w:rsidR="00202DB7" w:rsidRDefault="00202DB7" w:rsidP="00202DB7">
      <w:pPr>
        <w:spacing w:after="120" w:line="240" w:lineRule="auto"/>
      </w:pPr>
      <w:r>
        <w:t xml:space="preserve">Karlheinz Ruckriegel, VWL für die Praxis - Ergebnisse einer Tagung (professorenlaufwerk </w:t>
      </w:r>
      <w:proofErr w:type="spellStart"/>
      <w:r>
        <w:t>intranet</w:t>
      </w:r>
      <w:proofErr w:type="spellEnd"/>
      <w:r>
        <w:t>)</w:t>
      </w:r>
    </w:p>
    <w:p w:rsidR="00B12A91" w:rsidRPr="005A6C3F" w:rsidRDefault="00B12A91" w:rsidP="00985EDE">
      <w:pPr>
        <w:spacing w:after="120" w:line="240" w:lineRule="auto"/>
      </w:pPr>
    </w:p>
    <w:p w:rsidR="00B33885" w:rsidRDefault="00B4318E" w:rsidP="00985EDE">
      <w:pPr>
        <w:spacing w:after="120" w:line="240" w:lineRule="auto"/>
      </w:pPr>
      <w:r w:rsidRPr="00C9086D">
        <w:rPr>
          <w:b/>
        </w:rPr>
        <w:t>Frage</w:t>
      </w:r>
      <w:r w:rsidR="00427AE9">
        <w:rPr>
          <w:b/>
        </w:rPr>
        <w:t>n</w:t>
      </w:r>
      <w:r w:rsidRPr="00C9086D">
        <w:rPr>
          <w:b/>
        </w:rPr>
        <w:t xml:space="preserve"> </w:t>
      </w:r>
      <w:r w:rsidR="00C9086D" w:rsidRPr="00C9086D">
        <w:rPr>
          <w:b/>
        </w:rPr>
        <w:t>zum Mindestlohn</w:t>
      </w:r>
      <w:r w:rsidR="00C9086D">
        <w:t xml:space="preserve">: Führen Mindestlöhne zwangsläufig zum Verlust von Arbeitsplätzen? Mit  welcher ökonomisch-theoretische Argumentation wird die Einführung von Mindestlöhnen begründet?    </w:t>
      </w:r>
    </w:p>
    <w:p w:rsidR="00C9086D" w:rsidRDefault="00C9086D" w:rsidP="00985EDE">
      <w:pPr>
        <w:spacing w:after="120" w:line="240" w:lineRule="auto"/>
      </w:pPr>
    </w:p>
    <w:p w:rsidR="009C3637" w:rsidRPr="00AE7A01" w:rsidRDefault="00B52DB9" w:rsidP="00985EDE">
      <w:pPr>
        <w:spacing w:after="120" w:line="240" w:lineRule="auto"/>
        <w:rPr>
          <w:b/>
        </w:rPr>
      </w:pPr>
      <w:r>
        <w:rPr>
          <w:b/>
        </w:rPr>
        <w:t>c</w:t>
      </w:r>
      <w:r w:rsidR="00B33885" w:rsidRPr="00AE7A01">
        <w:rPr>
          <w:b/>
        </w:rPr>
        <w:t>)</w:t>
      </w:r>
      <w:r w:rsidR="009C3637" w:rsidRPr="00AE7A01">
        <w:rPr>
          <w:b/>
        </w:rPr>
        <w:t xml:space="preserve">   Ist Deutschland zu exportorientiert? Zur Problematik außenwirtschaftlicher Ungleichgewichte</w:t>
      </w:r>
    </w:p>
    <w:p w:rsidR="00CE143F" w:rsidRDefault="00CE143F" w:rsidP="00985EDE">
      <w:pPr>
        <w:spacing w:after="120" w:line="240" w:lineRule="auto"/>
      </w:pPr>
    </w:p>
    <w:p w:rsidR="009546AF" w:rsidRDefault="009546AF" w:rsidP="00985EDE">
      <w:pPr>
        <w:spacing w:after="120" w:line="240" w:lineRule="auto"/>
      </w:pPr>
      <w:r w:rsidRPr="00BA275C">
        <w:rPr>
          <w:u w:val="single"/>
        </w:rPr>
        <w:t>Pflichtliteratur</w:t>
      </w:r>
      <w:r>
        <w:t>:</w:t>
      </w:r>
    </w:p>
    <w:p w:rsidR="00840D08" w:rsidRDefault="00840D08" w:rsidP="00985EDE">
      <w:pPr>
        <w:spacing w:after="120" w:line="240" w:lineRule="auto"/>
      </w:pPr>
      <w:r>
        <w:t xml:space="preserve">PP-Präsentation zu </w:t>
      </w:r>
      <w:r w:rsidR="00C92812">
        <w:t xml:space="preserve">Zahlungsbilanz und Geldpolitik </w:t>
      </w:r>
      <w:r w:rsidR="007A02CE">
        <w:t xml:space="preserve">- Teil Zahlungsbilanz </w:t>
      </w:r>
      <w:r w:rsidR="00C92812">
        <w:t xml:space="preserve">(professorenlaufwerk </w:t>
      </w:r>
      <w:proofErr w:type="spellStart"/>
      <w:r w:rsidR="00C92812">
        <w:t>intranet</w:t>
      </w:r>
      <w:proofErr w:type="spellEnd"/>
      <w:r w:rsidR="00C92812">
        <w:t>)</w:t>
      </w:r>
    </w:p>
    <w:p w:rsidR="009546AF" w:rsidRDefault="009546AF" w:rsidP="00985EDE">
      <w:pPr>
        <w:spacing w:after="120" w:line="240" w:lineRule="auto"/>
      </w:pPr>
      <w:r w:rsidRPr="009546AF">
        <w:t>Karlheinz Ruckriegel,  Zahlungsbilanz und makroökonomische Ungleichgewichte, in: WISU, 39. Jg. (2010), S. 706-711 (</w:t>
      </w:r>
      <w:hyperlink r:id="rId8" w:history="1">
        <w:r w:rsidRPr="00BB4347">
          <w:rPr>
            <w:rStyle w:val="Hyperlink"/>
          </w:rPr>
          <w:t>www.ruckriegel.org</w:t>
        </w:r>
      </w:hyperlink>
      <w:r w:rsidRPr="009546AF">
        <w:t>)</w:t>
      </w:r>
    </w:p>
    <w:p w:rsidR="00E118AD" w:rsidRDefault="00E118AD" w:rsidP="00985EDE">
      <w:pPr>
        <w:spacing w:after="120" w:line="240" w:lineRule="auto"/>
      </w:pPr>
      <w:r>
        <w:t xml:space="preserve">Jens </w:t>
      </w:r>
      <w:proofErr w:type="spellStart"/>
      <w:r>
        <w:t>Münchrath</w:t>
      </w:r>
      <w:proofErr w:type="spellEnd"/>
      <w:r>
        <w:t xml:space="preserve">, Zwei Seiten der Exportmedaille (Kommentar), Handelsblatt vom 13.11.2013 (professorenlaufwerk </w:t>
      </w:r>
      <w:proofErr w:type="spellStart"/>
      <w:r>
        <w:t>intranet</w:t>
      </w:r>
      <w:proofErr w:type="spellEnd"/>
      <w:r>
        <w:t>)</w:t>
      </w:r>
    </w:p>
    <w:p w:rsidR="003C111A" w:rsidRDefault="003C111A" w:rsidP="00985EDE">
      <w:pPr>
        <w:spacing w:after="120" w:line="240" w:lineRule="auto"/>
      </w:pPr>
    </w:p>
    <w:p w:rsidR="003C111A" w:rsidRDefault="003C111A" w:rsidP="00985EDE">
      <w:pPr>
        <w:spacing w:after="120" w:line="240" w:lineRule="auto"/>
      </w:pPr>
      <w:r>
        <w:t xml:space="preserve">Zur Vertiefung: </w:t>
      </w:r>
    </w:p>
    <w:p w:rsidR="003C111A" w:rsidRDefault="003C111A" w:rsidP="00985EDE">
      <w:pPr>
        <w:spacing w:after="120" w:line="240" w:lineRule="auto"/>
      </w:pPr>
      <w:r>
        <w:t xml:space="preserve">Deutsche Bundesbank, die deutsche Zahlungsbilanz für das Jahr 2014, Monatsbericht März  2015, S. 77- 99 (professorenlaufwerk </w:t>
      </w:r>
      <w:proofErr w:type="spellStart"/>
      <w:r>
        <w:t>intranet</w:t>
      </w:r>
      <w:proofErr w:type="spellEnd"/>
      <w:r>
        <w:t>)</w:t>
      </w:r>
    </w:p>
    <w:p w:rsidR="00A2064B" w:rsidRDefault="00A2064B" w:rsidP="00985EDE">
      <w:pPr>
        <w:spacing w:after="120" w:line="240" w:lineRule="auto"/>
      </w:pPr>
    </w:p>
    <w:p w:rsidR="00A2064B" w:rsidRDefault="00A2064B" w:rsidP="00A2064B">
      <w:r w:rsidRPr="00A2064B">
        <w:rPr>
          <w:b/>
        </w:rPr>
        <w:t>Frage zum Leistungsbilanzüberschuss:</w:t>
      </w:r>
      <w:r>
        <w:t xml:space="preserve"> Diskutieren Sie die zwei Seiten der (chronischen) deutschen Exportüberschüsse.</w:t>
      </w:r>
    </w:p>
    <w:p w:rsidR="00A2064B" w:rsidRDefault="00A2064B" w:rsidP="00985EDE">
      <w:pPr>
        <w:spacing w:after="120" w:line="240" w:lineRule="auto"/>
      </w:pPr>
    </w:p>
    <w:p w:rsidR="00CE143F" w:rsidRDefault="00CE143F" w:rsidP="00985EDE">
      <w:pPr>
        <w:spacing w:after="120" w:line="240" w:lineRule="auto"/>
      </w:pPr>
    </w:p>
    <w:p w:rsidR="006244DD" w:rsidRDefault="006244DD" w:rsidP="00985EDE">
      <w:pPr>
        <w:spacing w:after="120" w:line="240" w:lineRule="auto"/>
      </w:pPr>
    </w:p>
    <w:p w:rsidR="009C3637" w:rsidRPr="00AE7A01" w:rsidRDefault="00B52DB9" w:rsidP="00985EDE">
      <w:pPr>
        <w:spacing w:after="120" w:line="240" w:lineRule="auto"/>
        <w:rPr>
          <w:b/>
        </w:rPr>
      </w:pPr>
      <w:r>
        <w:rPr>
          <w:b/>
        </w:rPr>
        <w:t>d</w:t>
      </w:r>
      <w:r w:rsidR="00950485" w:rsidRPr="00AE7A01">
        <w:rPr>
          <w:b/>
        </w:rPr>
        <w:t xml:space="preserve">) </w:t>
      </w:r>
      <w:r w:rsidR="009C3637" w:rsidRPr="00AE7A01">
        <w:rPr>
          <w:b/>
        </w:rPr>
        <w:t xml:space="preserve"> Ist die Geldpolitik angemessen oder droht uns eine Inflation</w:t>
      </w:r>
      <w:r w:rsidR="00281ACD" w:rsidRPr="00AE7A01">
        <w:rPr>
          <w:b/>
        </w:rPr>
        <w:t>/Deflation</w:t>
      </w:r>
      <w:r w:rsidR="009C3637" w:rsidRPr="00AE7A01">
        <w:rPr>
          <w:b/>
        </w:rPr>
        <w:t xml:space="preserve">?    </w:t>
      </w:r>
    </w:p>
    <w:p w:rsidR="00CE143F" w:rsidRDefault="00CE143F" w:rsidP="00985EDE">
      <w:pPr>
        <w:spacing w:after="120" w:line="240" w:lineRule="auto"/>
      </w:pPr>
    </w:p>
    <w:p w:rsidR="00C91200" w:rsidRDefault="009546AF" w:rsidP="00985EDE">
      <w:pPr>
        <w:spacing w:after="120" w:line="240" w:lineRule="auto"/>
      </w:pPr>
      <w:r w:rsidRPr="00BA275C">
        <w:rPr>
          <w:u w:val="single"/>
        </w:rPr>
        <w:t>Pflichtliteratur</w:t>
      </w:r>
      <w:r w:rsidRPr="009546AF">
        <w:t>:</w:t>
      </w:r>
    </w:p>
    <w:p w:rsidR="00C92812" w:rsidRDefault="00C92812" w:rsidP="00985EDE">
      <w:pPr>
        <w:spacing w:after="120" w:line="240" w:lineRule="auto"/>
      </w:pPr>
      <w:r>
        <w:t xml:space="preserve">PP-Präsentation zu Zahlungsbilanz und Geldpolitik </w:t>
      </w:r>
      <w:r w:rsidR="007A02CE">
        <w:t xml:space="preserve">- Teil Geldpolitik </w:t>
      </w:r>
      <w:r>
        <w:t xml:space="preserve">(professorenlaufwerk </w:t>
      </w:r>
      <w:proofErr w:type="spellStart"/>
      <w:r>
        <w:t>intranet</w:t>
      </w:r>
      <w:proofErr w:type="spellEnd"/>
      <w:r>
        <w:t>)</w:t>
      </w:r>
    </w:p>
    <w:p w:rsidR="009546AF" w:rsidRDefault="009546AF" w:rsidP="00985EDE">
      <w:pPr>
        <w:spacing w:after="120" w:line="240" w:lineRule="auto"/>
      </w:pPr>
      <w:r>
        <w:t>Karlheinz Ruckriegel, Inflationsbekämpfung  –  Möglichkeiten und Grenzen der Zentralbanken, in:  WISU, 41. Jg. (2012), S. 102-109 (www.ruckriegel.org)</w:t>
      </w:r>
    </w:p>
    <w:p w:rsidR="00CE143F" w:rsidRDefault="00CE143F" w:rsidP="00985EDE">
      <w:pPr>
        <w:spacing w:after="120" w:line="240" w:lineRule="auto"/>
      </w:pPr>
    </w:p>
    <w:p w:rsidR="00BA275C" w:rsidRDefault="00BA275C" w:rsidP="00985EDE">
      <w:pPr>
        <w:spacing w:after="120" w:line="240" w:lineRule="auto"/>
      </w:pPr>
    </w:p>
    <w:p w:rsidR="002A6B95" w:rsidRDefault="002A6B95" w:rsidP="00985EDE">
      <w:pPr>
        <w:spacing w:after="120" w:line="240" w:lineRule="auto"/>
        <w:rPr>
          <w:b/>
        </w:rPr>
      </w:pPr>
    </w:p>
    <w:p w:rsidR="009C3637" w:rsidRPr="00AE7A01" w:rsidRDefault="00B52DB9" w:rsidP="00985EDE">
      <w:pPr>
        <w:spacing w:after="120" w:line="240" w:lineRule="auto"/>
        <w:rPr>
          <w:b/>
        </w:rPr>
      </w:pPr>
      <w:r>
        <w:rPr>
          <w:b/>
        </w:rPr>
        <w:t>e</w:t>
      </w:r>
      <w:r w:rsidR="00950485" w:rsidRPr="00AE7A01">
        <w:rPr>
          <w:b/>
        </w:rPr>
        <w:t>)</w:t>
      </w:r>
      <w:r w:rsidR="009C3637" w:rsidRPr="00AE7A01">
        <w:rPr>
          <w:b/>
        </w:rPr>
        <w:t xml:space="preserve">  Europäische Währungsunion – sind wir auf dem richtigen Weg? </w:t>
      </w:r>
    </w:p>
    <w:p w:rsidR="00CE143F" w:rsidRPr="00AE7A01" w:rsidRDefault="00CE143F" w:rsidP="00985EDE">
      <w:pPr>
        <w:spacing w:after="120" w:line="240" w:lineRule="auto"/>
        <w:rPr>
          <w:b/>
        </w:rPr>
      </w:pPr>
    </w:p>
    <w:p w:rsidR="00E51B9C" w:rsidRPr="00BA275C" w:rsidRDefault="00CF4168" w:rsidP="00985EDE">
      <w:pPr>
        <w:spacing w:after="120" w:line="240" w:lineRule="auto"/>
        <w:rPr>
          <w:u w:val="single"/>
        </w:rPr>
      </w:pPr>
      <w:r w:rsidRPr="00BA275C">
        <w:rPr>
          <w:u w:val="single"/>
        </w:rPr>
        <w:t>Pflichtliteratur:</w:t>
      </w:r>
    </w:p>
    <w:p w:rsidR="00562CE6" w:rsidRDefault="00562CE6" w:rsidP="00985EDE">
      <w:pPr>
        <w:spacing w:after="120" w:line="240" w:lineRule="auto"/>
      </w:pPr>
      <w:r>
        <w:lastRenderedPageBreak/>
        <w:t xml:space="preserve">Egon </w:t>
      </w:r>
      <w:proofErr w:type="spellStart"/>
      <w:r>
        <w:t>Görgens</w:t>
      </w:r>
      <w:proofErr w:type="spellEnd"/>
      <w:r>
        <w:t xml:space="preserve">, Karlheinz  Ruckriegel, Franz Seitz, Quo </w:t>
      </w:r>
      <w:proofErr w:type="spellStart"/>
      <w:r>
        <w:t>vadis</w:t>
      </w:r>
      <w:proofErr w:type="spellEnd"/>
      <w:r>
        <w:t xml:space="preserve">, Europäische Währungsunion?, Reader zur 6. Auflage der Europäischen Geldpolitik, </w:t>
      </w:r>
      <w:r w:rsidR="00C91200">
        <w:t>Konstanz/</w:t>
      </w:r>
      <w:r>
        <w:t xml:space="preserve">München (UTB), Oktober 2013 (www.ruckriegel.org) </w:t>
      </w:r>
    </w:p>
    <w:p w:rsidR="00BA275C" w:rsidRDefault="00BA275C" w:rsidP="00985EDE">
      <w:pPr>
        <w:spacing w:after="120" w:line="240" w:lineRule="auto"/>
        <w:rPr>
          <w:rFonts w:cs="Times New Roman"/>
        </w:rPr>
      </w:pPr>
      <w:r w:rsidRPr="00BA275C">
        <w:rPr>
          <w:rFonts w:cs="Times New Roman"/>
        </w:rPr>
        <w:t>Karlheinz Ruckriegel, Bundesverfassungsgericht versus EZB/Eurosystem - zur Frage der Effizienz von Finanzmärkten</w:t>
      </w:r>
      <w:r>
        <w:rPr>
          <w:rFonts w:cs="Times New Roman"/>
        </w:rPr>
        <w:t xml:space="preserve">, Nürnberg, </w:t>
      </w:r>
      <w:r w:rsidR="00C91200">
        <w:t xml:space="preserve">Schriftenreihe der TH Nürnberg, Sonderdruck Nr. 59, </w:t>
      </w:r>
      <w:r>
        <w:rPr>
          <w:rFonts w:cs="Times New Roman"/>
        </w:rPr>
        <w:t>März 2014 (</w:t>
      </w:r>
      <w:hyperlink r:id="rId9" w:history="1">
        <w:r w:rsidRPr="00BB4347">
          <w:rPr>
            <w:rStyle w:val="Hyperlink"/>
          </w:rPr>
          <w:t>www.ruckriegel.org</w:t>
        </w:r>
      </w:hyperlink>
      <w:r>
        <w:t>)</w:t>
      </w:r>
      <w:r w:rsidRPr="00BA275C">
        <w:rPr>
          <w:rFonts w:cs="Times New Roman"/>
        </w:rPr>
        <w:t xml:space="preserve">  </w:t>
      </w:r>
    </w:p>
    <w:p w:rsidR="00BE0C96" w:rsidRDefault="00BE0C96" w:rsidP="00985EDE">
      <w:pPr>
        <w:spacing w:after="120" w:line="240" w:lineRule="auto"/>
        <w:rPr>
          <w:rFonts w:cs="Times New Roman"/>
        </w:rPr>
      </w:pPr>
      <w:r w:rsidRPr="00BE0C96">
        <w:rPr>
          <w:rFonts w:cs="Times New Roman"/>
        </w:rPr>
        <w:t>Marchel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Fratzscher</w:t>
      </w:r>
      <w:proofErr w:type="spellEnd"/>
      <w:r>
        <w:rPr>
          <w:rFonts w:cs="Times New Roman"/>
        </w:rPr>
        <w:t xml:space="preserve">, Die schlechteste aller Lösungen, Handelsblatt Gastkommentar vom 16.6.2015 (professorenlaufwerk </w:t>
      </w:r>
      <w:proofErr w:type="spellStart"/>
      <w:r>
        <w:rPr>
          <w:rFonts w:cs="Times New Roman"/>
        </w:rPr>
        <w:t>intranet</w:t>
      </w:r>
      <w:proofErr w:type="spellEnd"/>
      <w:r>
        <w:rPr>
          <w:rFonts w:cs="Times New Roman"/>
        </w:rPr>
        <w:t>)</w:t>
      </w:r>
    </w:p>
    <w:p w:rsidR="00BE0C96" w:rsidRDefault="00BE0C96" w:rsidP="00985EDE">
      <w:pPr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Norbert Häring, Griechenlands fehlende Flotte, Handelsblatt vom 15.6.2015 (professorenlaufwerk </w:t>
      </w:r>
      <w:proofErr w:type="spellStart"/>
      <w:r>
        <w:rPr>
          <w:rFonts w:cs="Times New Roman"/>
        </w:rPr>
        <w:t>intranet</w:t>
      </w:r>
      <w:proofErr w:type="spellEnd"/>
      <w:r>
        <w:rPr>
          <w:rFonts w:cs="Times New Roman"/>
        </w:rPr>
        <w:t>)</w:t>
      </w:r>
    </w:p>
    <w:p w:rsidR="00BE0C96" w:rsidRDefault="00BE0C96" w:rsidP="00985EDE">
      <w:pPr>
        <w:spacing w:after="120" w:line="240" w:lineRule="auto"/>
        <w:rPr>
          <w:rFonts w:cs="Times New Roman"/>
        </w:rPr>
      </w:pPr>
      <w:r>
        <w:rPr>
          <w:rFonts w:cs="Times New Roman"/>
        </w:rPr>
        <w:t xml:space="preserve">Hans-Werner Sinn, Der </w:t>
      </w:r>
      <w:proofErr w:type="spellStart"/>
      <w:r>
        <w:rPr>
          <w:rFonts w:cs="Times New Roman"/>
        </w:rPr>
        <w:t>Grexit</w:t>
      </w:r>
      <w:proofErr w:type="spellEnd"/>
      <w:r>
        <w:rPr>
          <w:rFonts w:cs="Times New Roman"/>
        </w:rPr>
        <w:t xml:space="preserve"> als Chance, Handelsblatt vom 30.6.2015 (professorenlaufwerk </w:t>
      </w:r>
      <w:proofErr w:type="spellStart"/>
      <w:r>
        <w:rPr>
          <w:rFonts w:cs="Times New Roman"/>
        </w:rPr>
        <w:t>intranet</w:t>
      </w:r>
      <w:proofErr w:type="spellEnd"/>
      <w:r>
        <w:rPr>
          <w:rFonts w:cs="Times New Roman"/>
        </w:rPr>
        <w:t>)</w:t>
      </w:r>
    </w:p>
    <w:p w:rsidR="00BE0C96" w:rsidRPr="00BA275C" w:rsidRDefault="00BE0C96" w:rsidP="00985EDE">
      <w:pPr>
        <w:spacing w:after="120" w:line="240" w:lineRule="auto"/>
        <w:rPr>
          <w:rFonts w:cs="Times New Roman"/>
        </w:rPr>
      </w:pPr>
    </w:p>
    <w:p w:rsidR="00BA275C" w:rsidRPr="00C91200" w:rsidRDefault="001D067E" w:rsidP="00985EDE">
      <w:pPr>
        <w:spacing w:after="120" w:line="240" w:lineRule="auto"/>
      </w:pPr>
      <w:r w:rsidRPr="00C91200">
        <w:t>Zur Vertiefung:</w:t>
      </w:r>
      <w:r w:rsidR="00BA275C" w:rsidRPr="00C91200">
        <w:t xml:space="preserve">  </w:t>
      </w:r>
    </w:p>
    <w:p w:rsidR="00061A0F" w:rsidRDefault="001D067E" w:rsidP="00985EDE">
      <w:pPr>
        <w:spacing w:after="120" w:line="240" w:lineRule="auto"/>
      </w:pPr>
      <w:r>
        <w:t xml:space="preserve">Egon </w:t>
      </w:r>
      <w:proofErr w:type="spellStart"/>
      <w:r>
        <w:t>Görgens</w:t>
      </w:r>
      <w:proofErr w:type="spellEnd"/>
      <w:r>
        <w:t>, Karlheinz Ruckri</w:t>
      </w:r>
      <w:r w:rsidR="00172B36">
        <w:t>e</w:t>
      </w:r>
      <w:r>
        <w:t xml:space="preserve">gel, Franz Seitz, Europäische Geldpolitik - Theorie, Empirie, Praxis, 6. Auflage, </w:t>
      </w:r>
      <w:r w:rsidR="00BA275C">
        <w:t xml:space="preserve">Konstanz/ </w:t>
      </w:r>
      <w:r>
        <w:t xml:space="preserve">München </w:t>
      </w:r>
      <w:r w:rsidR="00C91200">
        <w:t xml:space="preserve">(UTB) </w:t>
      </w:r>
      <w:r>
        <w:t>201</w:t>
      </w:r>
      <w:r w:rsidR="00C91200">
        <w:t>3</w:t>
      </w:r>
      <w:r>
        <w:t xml:space="preserve"> </w:t>
      </w:r>
    </w:p>
    <w:p w:rsidR="00BE0C96" w:rsidRDefault="00BE0C96" w:rsidP="00985EDE">
      <w:pPr>
        <w:spacing w:after="120" w:line="240" w:lineRule="auto"/>
      </w:pPr>
    </w:p>
    <w:p w:rsidR="00427AE9" w:rsidRDefault="00427AE9" w:rsidP="00985EDE">
      <w:pPr>
        <w:spacing w:after="120" w:line="240" w:lineRule="auto"/>
        <w:rPr>
          <w:b/>
        </w:rPr>
      </w:pPr>
    </w:p>
    <w:p w:rsidR="00AE7A01" w:rsidRPr="00AE7A01" w:rsidRDefault="00BE0C96" w:rsidP="00985EDE">
      <w:pPr>
        <w:spacing w:after="120" w:line="240" w:lineRule="auto"/>
        <w:rPr>
          <w:b/>
        </w:rPr>
      </w:pPr>
      <w:r w:rsidRPr="00AE7A01">
        <w:rPr>
          <w:b/>
        </w:rPr>
        <w:t>Frage</w:t>
      </w:r>
      <w:r w:rsidR="00427AE9">
        <w:rPr>
          <w:b/>
        </w:rPr>
        <w:t>n</w:t>
      </w:r>
      <w:r w:rsidRPr="00AE7A01">
        <w:rPr>
          <w:b/>
        </w:rPr>
        <w:t xml:space="preserve"> zur Europäischen Währungsunion: </w:t>
      </w:r>
    </w:p>
    <w:p w:rsidR="00BE0C96" w:rsidRDefault="00BE0C96" w:rsidP="00985EDE">
      <w:pPr>
        <w:spacing w:after="120" w:line="240" w:lineRule="auto"/>
      </w:pPr>
      <w:r>
        <w:t>Diskutieren Sie das Für und Wider eines Ausstiegs Griechenlands aus der Währungsunion ("</w:t>
      </w:r>
      <w:proofErr w:type="spellStart"/>
      <w:r>
        <w:t>Grexit</w:t>
      </w:r>
      <w:proofErr w:type="spellEnd"/>
      <w:r>
        <w:t>"), und zwar aus der Sicht Griechenlands und aus der Sicht Deutschlands</w:t>
      </w:r>
    </w:p>
    <w:sectPr w:rsidR="00BE0C96" w:rsidSect="002937B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A2" w:rsidRDefault="009870A2" w:rsidP="0090634F">
      <w:pPr>
        <w:spacing w:after="0" w:line="240" w:lineRule="auto"/>
      </w:pPr>
      <w:r>
        <w:separator/>
      </w:r>
    </w:p>
  </w:endnote>
  <w:endnote w:type="continuationSeparator" w:id="0">
    <w:p w:rsidR="009870A2" w:rsidRDefault="009870A2" w:rsidP="0090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04316"/>
      <w:docPartObj>
        <w:docPartGallery w:val="Page Numbers (Bottom of Page)"/>
        <w:docPartUnique/>
      </w:docPartObj>
    </w:sdtPr>
    <w:sdtContent>
      <w:p w:rsidR="00C15812" w:rsidRDefault="007004CB">
        <w:pPr>
          <w:pStyle w:val="Fuzeile"/>
          <w:jc w:val="center"/>
        </w:pPr>
        <w:fldSimple w:instr="PAGE   \* MERGEFORMAT">
          <w:r w:rsidR="00C8383E">
            <w:rPr>
              <w:noProof/>
            </w:rPr>
            <w:t>6</w:t>
          </w:r>
        </w:fldSimple>
      </w:p>
    </w:sdtContent>
  </w:sdt>
  <w:p w:rsidR="00C15812" w:rsidRDefault="00C1581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A2" w:rsidRDefault="009870A2" w:rsidP="0090634F">
      <w:pPr>
        <w:spacing w:after="0" w:line="240" w:lineRule="auto"/>
      </w:pPr>
      <w:r>
        <w:separator/>
      </w:r>
    </w:p>
  </w:footnote>
  <w:footnote w:type="continuationSeparator" w:id="0">
    <w:p w:rsidR="009870A2" w:rsidRDefault="009870A2" w:rsidP="00906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5EBC"/>
    <w:multiLevelType w:val="hybridMultilevel"/>
    <w:tmpl w:val="C44C4534"/>
    <w:lvl w:ilvl="0" w:tplc="07686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44C86"/>
    <w:multiLevelType w:val="hybridMultilevel"/>
    <w:tmpl w:val="54407C4E"/>
    <w:lvl w:ilvl="0" w:tplc="CCE27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637"/>
    <w:rsid w:val="000065F0"/>
    <w:rsid w:val="00013FCD"/>
    <w:rsid w:val="000358B4"/>
    <w:rsid w:val="00036090"/>
    <w:rsid w:val="00037096"/>
    <w:rsid w:val="00061A0F"/>
    <w:rsid w:val="0006309D"/>
    <w:rsid w:val="0007290B"/>
    <w:rsid w:val="0009208D"/>
    <w:rsid w:val="000B5FCE"/>
    <w:rsid w:val="000F5C41"/>
    <w:rsid w:val="000F6CA0"/>
    <w:rsid w:val="000F6EBB"/>
    <w:rsid w:val="00111BA2"/>
    <w:rsid w:val="0013626E"/>
    <w:rsid w:val="0014265F"/>
    <w:rsid w:val="00151DD0"/>
    <w:rsid w:val="00172B36"/>
    <w:rsid w:val="00193114"/>
    <w:rsid w:val="00193798"/>
    <w:rsid w:val="001B77CF"/>
    <w:rsid w:val="001C5DF6"/>
    <w:rsid w:val="001D067E"/>
    <w:rsid w:val="00200760"/>
    <w:rsid w:val="00202DB7"/>
    <w:rsid w:val="00231D30"/>
    <w:rsid w:val="002371B8"/>
    <w:rsid w:val="00237F30"/>
    <w:rsid w:val="00250711"/>
    <w:rsid w:val="00281ACD"/>
    <w:rsid w:val="0028637E"/>
    <w:rsid w:val="002937B3"/>
    <w:rsid w:val="002A1BB0"/>
    <w:rsid w:val="002A6B95"/>
    <w:rsid w:val="002B0C09"/>
    <w:rsid w:val="002E55E6"/>
    <w:rsid w:val="002F5B51"/>
    <w:rsid w:val="002F75FC"/>
    <w:rsid w:val="003072B4"/>
    <w:rsid w:val="003141FF"/>
    <w:rsid w:val="003265A8"/>
    <w:rsid w:val="003424EC"/>
    <w:rsid w:val="00346499"/>
    <w:rsid w:val="003478A2"/>
    <w:rsid w:val="003978FE"/>
    <w:rsid w:val="003B55EE"/>
    <w:rsid w:val="003B7BD4"/>
    <w:rsid w:val="003C111A"/>
    <w:rsid w:val="003D142B"/>
    <w:rsid w:val="003E3F55"/>
    <w:rsid w:val="003E6475"/>
    <w:rsid w:val="00427AE9"/>
    <w:rsid w:val="00457CBF"/>
    <w:rsid w:val="0046513E"/>
    <w:rsid w:val="004B533E"/>
    <w:rsid w:val="004E31C6"/>
    <w:rsid w:val="004F2327"/>
    <w:rsid w:val="00514463"/>
    <w:rsid w:val="00562CE6"/>
    <w:rsid w:val="00566B1F"/>
    <w:rsid w:val="00572569"/>
    <w:rsid w:val="00573C75"/>
    <w:rsid w:val="00574279"/>
    <w:rsid w:val="005743E0"/>
    <w:rsid w:val="0057652C"/>
    <w:rsid w:val="005A6C3F"/>
    <w:rsid w:val="005B754B"/>
    <w:rsid w:val="005D103C"/>
    <w:rsid w:val="005D1211"/>
    <w:rsid w:val="005F49BA"/>
    <w:rsid w:val="0060136A"/>
    <w:rsid w:val="006244DD"/>
    <w:rsid w:val="00630B23"/>
    <w:rsid w:val="0063681E"/>
    <w:rsid w:val="006438F7"/>
    <w:rsid w:val="0064587F"/>
    <w:rsid w:val="0065295B"/>
    <w:rsid w:val="006A25CE"/>
    <w:rsid w:val="006B0F32"/>
    <w:rsid w:val="006D348A"/>
    <w:rsid w:val="006E1E0F"/>
    <w:rsid w:val="007004CB"/>
    <w:rsid w:val="00700DA0"/>
    <w:rsid w:val="007279C1"/>
    <w:rsid w:val="0074416B"/>
    <w:rsid w:val="00763260"/>
    <w:rsid w:val="00786477"/>
    <w:rsid w:val="007A02CE"/>
    <w:rsid w:val="007B3874"/>
    <w:rsid w:val="007E64FE"/>
    <w:rsid w:val="00811192"/>
    <w:rsid w:val="00820659"/>
    <w:rsid w:val="00840D08"/>
    <w:rsid w:val="00843100"/>
    <w:rsid w:val="00855959"/>
    <w:rsid w:val="008629E5"/>
    <w:rsid w:val="008B61E7"/>
    <w:rsid w:val="008C2AAA"/>
    <w:rsid w:val="00903FC4"/>
    <w:rsid w:val="0090634F"/>
    <w:rsid w:val="009435F4"/>
    <w:rsid w:val="00950485"/>
    <w:rsid w:val="009546AF"/>
    <w:rsid w:val="009716C4"/>
    <w:rsid w:val="0097784F"/>
    <w:rsid w:val="00985EDE"/>
    <w:rsid w:val="009870A2"/>
    <w:rsid w:val="00997819"/>
    <w:rsid w:val="009C3637"/>
    <w:rsid w:val="00A2064B"/>
    <w:rsid w:val="00A63AF0"/>
    <w:rsid w:val="00AD5496"/>
    <w:rsid w:val="00AE7A01"/>
    <w:rsid w:val="00AF4C42"/>
    <w:rsid w:val="00B01328"/>
    <w:rsid w:val="00B12A91"/>
    <w:rsid w:val="00B33885"/>
    <w:rsid w:val="00B4318E"/>
    <w:rsid w:val="00B52DB9"/>
    <w:rsid w:val="00B53373"/>
    <w:rsid w:val="00B77A6D"/>
    <w:rsid w:val="00B82FF8"/>
    <w:rsid w:val="00B86D7C"/>
    <w:rsid w:val="00BA275C"/>
    <w:rsid w:val="00BE0C96"/>
    <w:rsid w:val="00BE1FB2"/>
    <w:rsid w:val="00C15812"/>
    <w:rsid w:val="00C23903"/>
    <w:rsid w:val="00C344AA"/>
    <w:rsid w:val="00C4507A"/>
    <w:rsid w:val="00C6378F"/>
    <w:rsid w:val="00C81D7A"/>
    <w:rsid w:val="00C8383E"/>
    <w:rsid w:val="00C872D3"/>
    <w:rsid w:val="00C9086D"/>
    <w:rsid w:val="00C91200"/>
    <w:rsid w:val="00C92812"/>
    <w:rsid w:val="00CA0B74"/>
    <w:rsid w:val="00CD0B6E"/>
    <w:rsid w:val="00CE143F"/>
    <w:rsid w:val="00CE7B4A"/>
    <w:rsid w:val="00CF4168"/>
    <w:rsid w:val="00D046D1"/>
    <w:rsid w:val="00D07F45"/>
    <w:rsid w:val="00D134BC"/>
    <w:rsid w:val="00D2180A"/>
    <w:rsid w:val="00D4635E"/>
    <w:rsid w:val="00D91A0F"/>
    <w:rsid w:val="00DA7571"/>
    <w:rsid w:val="00DD5A31"/>
    <w:rsid w:val="00E04C52"/>
    <w:rsid w:val="00E118AD"/>
    <w:rsid w:val="00E3475A"/>
    <w:rsid w:val="00E51B9C"/>
    <w:rsid w:val="00E97DF8"/>
    <w:rsid w:val="00ED4EBF"/>
    <w:rsid w:val="00EE2A73"/>
    <w:rsid w:val="00F329A5"/>
    <w:rsid w:val="00FA5B7A"/>
    <w:rsid w:val="00FC1276"/>
    <w:rsid w:val="00FD06AC"/>
    <w:rsid w:val="00FD441A"/>
    <w:rsid w:val="00FE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7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4C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5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6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34F"/>
  </w:style>
  <w:style w:type="paragraph" w:styleId="Fuzeile">
    <w:name w:val="footer"/>
    <w:basedOn w:val="Standard"/>
    <w:link w:val="FuzeileZchn"/>
    <w:uiPriority w:val="99"/>
    <w:unhideWhenUsed/>
    <w:rsid w:val="0090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34F"/>
  </w:style>
  <w:style w:type="paragraph" w:styleId="Titel">
    <w:name w:val="Title"/>
    <w:next w:val="Blocktext"/>
    <w:link w:val="TitelZchn"/>
    <w:autoRedefine/>
    <w:qFormat/>
    <w:rsid w:val="00985EDE"/>
    <w:pPr>
      <w:spacing w:after="0" w:line="360" w:lineRule="exact"/>
      <w:outlineLvl w:val="0"/>
    </w:pPr>
    <w:rPr>
      <w:rFonts w:eastAsia="Times New Roman" w:cs="Times New Roman"/>
      <w:noProof/>
      <w:lang w:eastAsia="de-DE"/>
    </w:rPr>
  </w:style>
  <w:style w:type="character" w:customStyle="1" w:styleId="TitelZchn">
    <w:name w:val="Titel Zchn"/>
    <w:basedOn w:val="Absatz-Standardschriftart"/>
    <w:link w:val="Titel"/>
    <w:rsid w:val="00985EDE"/>
    <w:rPr>
      <w:rFonts w:eastAsia="Times New Roman" w:cs="Times New Roman"/>
      <w:noProof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4F232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Funotenzeichen">
    <w:name w:val="footnote reference"/>
    <w:aliases w:val="JFR-Fußnotenzeichen,SUPERS,Numbering - Footnote,WBG Fußnotenzeichen,-E Fußnotenzeichen"/>
    <w:basedOn w:val="Absatz-Standardschriftart"/>
    <w:unhideWhenUsed/>
    <w:rsid w:val="00985EDE"/>
    <w:rPr>
      <w:vertAlign w:val="superscript"/>
    </w:rPr>
  </w:style>
  <w:style w:type="paragraph" w:customStyle="1" w:styleId="Absatzeinzug">
    <w:name w:val="Absatzeinzug"/>
    <w:basedOn w:val="Standard"/>
    <w:link w:val="AbsatzeinzugZchn"/>
    <w:qFormat/>
    <w:rsid w:val="00985EDE"/>
    <w:pPr>
      <w:spacing w:after="0" w:line="310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einzugZchn">
    <w:name w:val="Absatzeinzug Zchn"/>
    <w:link w:val="Absatzeinzug"/>
    <w:rsid w:val="00985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rschrift2">
    <w:name w:val="†berschrift 2"/>
    <w:next w:val="Standard"/>
    <w:rsid w:val="0057652C"/>
    <w:pPr>
      <w:keepNext/>
      <w:overflowPunct w:val="0"/>
      <w:autoSpaceDE w:val="0"/>
      <w:autoSpaceDN w:val="0"/>
      <w:adjustRightInd w:val="0"/>
      <w:spacing w:before="382" w:after="226" w:line="280" w:lineRule="exact"/>
      <w:textAlignment w:val="baseline"/>
    </w:pPr>
    <w:rPr>
      <w:rFonts w:ascii="Syntax Bold" w:eastAsia="Times New Roman" w:hAnsi="Syntax Bold" w:cs="Times New Roman"/>
      <w:noProof/>
      <w:sz w:val="28"/>
      <w:szCs w:val="20"/>
      <w:lang w:eastAsia="de-DE"/>
    </w:rPr>
  </w:style>
  <w:style w:type="paragraph" w:customStyle="1" w:styleId="Default">
    <w:name w:val="Default"/>
    <w:rsid w:val="00B86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4C4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54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6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0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34F"/>
  </w:style>
  <w:style w:type="paragraph" w:styleId="Fuzeile">
    <w:name w:val="footer"/>
    <w:basedOn w:val="Standard"/>
    <w:link w:val="FuzeileZchn"/>
    <w:uiPriority w:val="99"/>
    <w:unhideWhenUsed/>
    <w:rsid w:val="0090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kriege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ckriegel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037A-90F4-41CF-ABC8-400382A7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Karlheinz</cp:lastModifiedBy>
  <cp:revision>72</cp:revision>
  <dcterms:created xsi:type="dcterms:W3CDTF">2012-12-09T11:38:00Z</dcterms:created>
  <dcterms:modified xsi:type="dcterms:W3CDTF">2016-01-05T16:42:00Z</dcterms:modified>
</cp:coreProperties>
</file>