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E" w:rsidRDefault="004735FD" w:rsidP="005F545E">
      <w:r>
        <w:t xml:space="preserve">Jenseits des Materiellen/ mehr als Materielles  </w:t>
      </w:r>
      <w:r w:rsidR="00B540F0">
        <w:t xml:space="preserve">- zur Steigerung der Lebenszufriedenheit </w:t>
      </w:r>
      <w:r w:rsidR="0010330C">
        <w:t>– E-Mail an Frau Kolbe vom 2.6.2013</w:t>
      </w:r>
    </w:p>
    <w:p w:rsidR="004735FD" w:rsidRDefault="004735FD" w:rsidP="005F545E"/>
    <w:p w:rsidR="005F545E" w:rsidRDefault="005F545E" w:rsidP="005F545E">
      <w:r>
        <w:t>Sehr geehrte Frau Vorsitzende der Enquete-Kommission „Wachstum, Wohlstand, Lebensqualität - Wege zu nachhaltigem Wirtschaften und gesellschaftlichem Fortschritt in der Sozialen Marktwirtschaft“ des Deutschen Bundestages,</w:t>
      </w:r>
    </w:p>
    <w:p w:rsidR="005F545E" w:rsidRDefault="005F545E" w:rsidP="005F545E"/>
    <w:p w:rsidR="005F545E" w:rsidRDefault="005F545E" w:rsidP="005F545E">
      <w:r>
        <w:t>sehr geehrte Frau Bundestagsabgeordnete,</w:t>
      </w:r>
    </w:p>
    <w:p w:rsidR="005F545E" w:rsidRDefault="005F545E" w:rsidP="005F545E"/>
    <w:p w:rsidR="005B4700" w:rsidRDefault="005F545E" w:rsidP="005F545E">
      <w:r>
        <w:t>liebe Frau Kolbe,</w:t>
      </w:r>
    </w:p>
    <w:p w:rsidR="005F545E" w:rsidRDefault="005F545E" w:rsidP="005F545E"/>
    <w:p w:rsidR="005F545E" w:rsidRDefault="005F545E" w:rsidP="005F545E"/>
    <w:p w:rsidR="002968D2" w:rsidRDefault="002968D2" w:rsidP="005F545E">
      <w:r>
        <w:t>in den</w:t>
      </w:r>
      <w:r w:rsidR="00055666">
        <w:t xml:space="preserve"> </w:t>
      </w:r>
      <w:r>
        <w:t xml:space="preserve"> „Gemeinsam getragenen Ergebnissen“ hat die Enquete-Kommission u.a. festgehalten:</w:t>
      </w:r>
    </w:p>
    <w:p w:rsidR="002968D2" w:rsidRDefault="002968D2" w:rsidP="002968D2">
      <w:pPr>
        <w:pStyle w:val="Listenabsatz"/>
        <w:numPr>
          <w:ilvl w:val="0"/>
          <w:numId w:val="1"/>
        </w:numPr>
      </w:pPr>
      <w:r>
        <w:t>Wachstum ist kein Ziel an sich, sondern nur Folge von politischem und wirtschaftlichem Handeln. Im Vordergrund stehen Lebensqualität und ökologische Nachhaltigkeit.-</w:t>
      </w:r>
    </w:p>
    <w:p w:rsidR="002968D2" w:rsidRDefault="002968D2" w:rsidP="002968D2">
      <w:pPr>
        <w:pStyle w:val="Listenabsatz"/>
        <w:numPr>
          <w:ilvl w:val="0"/>
          <w:numId w:val="1"/>
        </w:numPr>
      </w:pPr>
      <w:r>
        <w:t>Wir brauchen eine neue Wohlstandsmessung, die das BIP relativiert und die sozialen und ökologischen Dimensionen gleichberechtigt berücksichtigt.</w:t>
      </w:r>
    </w:p>
    <w:p w:rsidR="00EE6206" w:rsidRDefault="002968D2" w:rsidP="005F545E">
      <w:r>
        <w:t>Darauf kann man aufbauen.</w:t>
      </w:r>
      <w:r w:rsidR="00D5166C">
        <w:t xml:space="preserve"> </w:t>
      </w:r>
    </w:p>
    <w:p w:rsidR="00EE6206" w:rsidRDefault="00D5166C" w:rsidP="005F545E">
      <w:r>
        <w:t xml:space="preserve">Nach der </w:t>
      </w:r>
      <w:r w:rsidRPr="00D5166C">
        <w:t>abschließende</w:t>
      </w:r>
      <w:r>
        <w:t>n</w:t>
      </w:r>
      <w:r w:rsidRPr="00D5166C">
        <w:t xml:space="preserve"> Debatte des Berichts </w:t>
      </w:r>
      <w:r w:rsidR="00D20B9C">
        <w:t xml:space="preserve">der Enquete-Kommission </w:t>
      </w:r>
      <w:r w:rsidRPr="00D5166C">
        <w:t xml:space="preserve">im Plenum des Deutschen Bundestages </w:t>
      </w:r>
      <w:r>
        <w:t>am 6.6. beginnt die Umsetzung</w:t>
      </w:r>
      <w:r w:rsidRPr="00D5166C">
        <w:t>.</w:t>
      </w:r>
      <w:r w:rsidR="00CD4F6D">
        <w:t xml:space="preserve"> </w:t>
      </w:r>
      <w:r w:rsidR="001547FB">
        <w:t xml:space="preserve"> </w:t>
      </w:r>
    </w:p>
    <w:p w:rsidR="00AF3D9A" w:rsidRDefault="00AF3D9A" w:rsidP="005F545E"/>
    <w:p w:rsidR="00EE6206" w:rsidRDefault="001547FB" w:rsidP="005F545E">
      <w:r>
        <w:t xml:space="preserve">Dass </w:t>
      </w:r>
      <w:r w:rsidR="00EE6206">
        <w:t xml:space="preserve">hier </w:t>
      </w:r>
      <w:r>
        <w:t>von einer breiten Mehrheit in unserer Gesellschaft</w:t>
      </w:r>
      <w:r w:rsidR="00EE6206">
        <w:t xml:space="preserve">  Änderungen im Politikhandeln </w:t>
      </w:r>
      <w:r>
        <w:t xml:space="preserve">gewünscht </w:t>
      </w:r>
      <w:r w:rsidR="00EE6206">
        <w:t>werden</w:t>
      </w:r>
      <w:r>
        <w:t xml:space="preserve">, zeigt etwa eine aktuelle Studie der Bertelsmann-Stiftung, die zu folgendem Schluss kommt:  </w:t>
      </w:r>
    </w:p>
    <w:p w:rsidR="002968D2" w:rsidRDefault="001547FB" w:rsidP="005F545E">
      <w:r>
        <w:t xml:space="preserve">„In beiden Ländern </w:t>
      </w:r>
      <w:r w:rsidR="00EE6206">
        <w:t>(Deutschland und Österreich, Anmerk. KR)</w:t>
      </w:r>
      <w:r>
        <w:t>herrscht Einigkeit: Als Folge der Wirtschafts- und Verschuldungskrise plädieren vorrangig neun von zehn Befragten für eine neue Wirtschaftsordnung mit stärkerer Berücksichtigung des Umweltschutzes, eines sorgsameren Umgangs mit Ressourcen und des sozialen Ausgleichs in der Gesellschaft …“ (</w:t>
      </w:r>
      <w:r w:rsidRPr="001547FB">
        <w:t>http://www.bertelsmann-stiftung.de/cps/rde/xchg/bst/hs.xsl/nachrichten_102799.htm</w:t>
      </w:r>
      <w:r>
        <w:t>).</w:t>
      </w:r>
    </w:p>
    <w:p w:rsidR="001547FB" w:rsidRDefault="00EE6206" w:rsidP="005F545E">
      <w:r>
        <w:t>Die Politik sollte sich hier schlicht wieder am originären Konzept der Sozialen Marktwirtschaft orientieren:</w:t>
      </w:r>
    </w:p>
    <w:p w:rsidR="00EE6206" w:rsidRDefault="00EE6206" w:rsidP="005F545E">
      <w:r w:rsidRPr="00EE6206">
        <w:t>Nach Alexander Rüstow</w:t>
      </w:r>
      <w:r w:rsidR="00055666">
        <w:t xml:space="preserve"> </w:t>
      </w:r>
      <w:r w:rsidRPr="00EE6206">
        <w:t xml:space="preserve"> hat die Politik des Staates alle Faktoren in Betracht zu ziehen, „von denen in Wirklichkeit Glück, Wohlbefinden und Zufriedenheit des Menschen abhängen.“</w:t>
      </w:r>
    </w:p>
    <w:p w:rsidR="00055666" w:rsidRDefault="00EE6206" w:rsidP="00EE6206">
      <w:r>
        <w:lastRenderedPageBreak/>
        <w:t>„Wir werden sogar mit Sicherheit dahin gelangen, dass zu Recht die Frage gestellt wird, ob es noch immer nützlich und richtig ist, mehr Güter, mehr materiellen Wohlstand zu erzeugen, oder ob es nicht sinnvoll ist, unter Verzichtsleistung auf diesen „Fortschritt“ mehr Freizeit, mehr Besinnung, mehr Muße und mehr Erholung zu gewinnen.“</w:t>
      </w:r>
      <w:r w:rsidR="00055666">
        <w:t xml:space="preserve"> so </w:t>
      </w:r>
      <w:r>
        <w:t>Ludwig Erhard, Wohlstand für alle, 1957</w:t>
      </w:r>
      <w:r w:rsidR="00055666">
        <w:t>.</w:t>
      </w:r>
    </w:p>
    <w:p w:rsidR="00F94137" w:rsidRDefault="00F94137" w:rsidP="00F94137">
      <w:r>
        <w:t xml:space="preserve">Das arbeitgebernahe Institut der deutschen Wirtschaft schreibt in einem aktuellen Beitrag: </w:t>
      </w:r>
      <w:r>
        <w:t xml:space="preserve">"Viele Indikatoren signalisieren, dass es den Bundesbürgern (materiell) kontinuierlich besser geht. ... Und trotzdem: In den vergangenen 20 Jahren hat die Zufriedenheit der Deutschen mit ihrem Leben und mit ihrer Arbeit nicht zugenommen. ... Daher geht man davon aus, dass zwischen Einkommen und Zufriedenheit nur so lange eine wechselseitige Beziehung besteht, bis ein gewisser Lebensstandard erreicht ist. Kurzum: Glück kann man zwar kaufen - aber nur bis zu einem gewissen Grad." </w:t>
      </w:r>
      <w:r w:rsidR="002A2353">
        <w:t>(</w:t>
      </w:r>
      <w:r>
        <w:t>Vom Glück im Wohlstand, iw-dienst,  Ausgabe 1 vom 3.1.2013, S. 1</w:t>
      </w:r>
      <w:r>
        <w:t xml:space="preserve"> </w:t>
      </w:r>
      <w:hyperlink r:id="rId9" w:history="1">
        <w:r w:rsidRPr="006D6695">
          <w:rPr>
            <w:rStyle w:val="Hyperlink"/>
          </w:rPr>
          <w:t>http://www.iwkoeln.de/de/infodienste/iwd/archiv/beitrag/gluecksforschung-vom-glueck-im-wohlstand-100498</w:t>
        </w:r>
      </w:hyperlink>
      <w:r>
        <w:t>)</w:t>
      </w:r>
      <w:r w:rsidR="008629EB">
        <w:t>.</w:t>
      </w:r>
    </w:p>
    <w:p w:rsidR="00934274" w:rsidRDefault="00934274" w:rsidP="00934274">
      <w:r>
        <w:t xml:space="preserve">Im März 2012 hat das </w:t>
      </w:r>
      <w:r w:rsidR="008629EB">
        <w:t xml:space="preserve">arbeitgebernahe </w:t>
      </w:r>
      <w:r>
        <w:t xml:space="preserve">Roman Herzog Institut </w:t>
      </w:r>
      <w:r w:rsidR="006D2ECF">
        <w:t xml:space="preserve">in München </w:t>
      </w:r>
      <w:r>
        <w:t>zu den Ergebnissen der CSR-Forschung die Publikation „Zwischen Gewinn und Verantwortung“ veröffentlich</w:t>
      </w:r>
      <w:r w:rsidR="006D2ECF">
        <w:t>t</w:t>
      </w:r>
      <w:r>
        <w:t xml:space="preserve"> und als Fazit zehn Regeln für CSR (Corporate Social Responsibilty) formuliert (S. 23). </w:t>
      </w:r>
    </w:p>
    <w:p w:rsidR="00934274" w:rsidRDefault="00934274" w:rsidP="00934274">
      <w:r>
        <w:t>Regel  Nr. 1  lautet:  „Unternehmen sind für die Gesellschaft da, nicht umgekehrt. Unternehmertum ist kein Selbstzweck.“</w:t>
      </w:r>
    </w:p>
    <w:p w:rsidR="00AF3D9A" w:rsidRDefault="00934274" w:rsidP="00934274">
      <w:r>
        <w:t>Das Roman Herzog Institut wird getragen von der Vereinigung der Bayerischen Wirtschaft und de</w:t>
      </w:r>
      <w:r w:rsidR="00F94137">
        <w:t>n</w:t>
      </w:r>
      <w:r>
        <w:t xml:space="preserve"> Arbeitgeberverbände</w:t>
      </w:r>
      <w:r w:rsidR="00F94137">
        <w:t>n</w:t>
      </w:r>
      <w:r>
        <w:t xml:space="preserve"> der bayerischen Metall- und Elektro-Industrie. Das RHI kooperiert eng mit dem Institut der </w:t>
      </w:r>
      <w:r w:rsidR="00AF3D9A">
        <w:t>d</w:t>
      </w:r>
      <w:r>
        <w:t xml:space="preserve">eutschen Wirtschaft in Köln. </w:t>
      </w:r>
    </w:p>
    <w:p w:rsidR="00934274" w:rsidRDefault="00934274" w:rsidP="00934274">
      <w:r>
        <w:t>Die IHK Nürnberg für Mittelfranken ist unter den IHK`s in Deutschland mit ihrer CSR-Initiative führend (</w:t>
      </w:r>
      <w:hyperlink r:id="rId10" w:history="1">
        <w:r w:rsidRPr="0037775C">
          <w:rPr>
            <w:rStyle w:val="Hyperlink"/>
          </w:rPr>
          <w:t>http://www.ihk-nuernberg.de/de/wir-ueber-uns/Gesellschaftliche-Verantwortung/Corporate-Social-Responsibility</w:t>
        </w:r>
      </w:hyperlink>
      <w:r>
        <w:t>).</w:t>
      </w:r>
    </w:p>
    <w:p w:rsidR="00EE6206" w:rsidRDefault="00EE6206" w:rsidP="00934274"/>
    <w:p w:rsidR="00EE6206" w:rsidRDefault="00EE6206" w:rsidP="005F545E"/>
    <w:p w:rsidR="005F545E" w:rsidRDefault="002968D2" w:rsidP="005F545E">
      <w:r>
        <w:t>A</w:t>
      </w:r>
      <w:r w:rsidR="005F545E">
        <w:t xml:space="preserve">m  22.5.2013 fand in Bonn das Symposium </w:t>
      </w:r>
      <w:r w:rsidR="005F545E" w:rsidRPr="005F545E">
        <w:t>"Psychische Ressourcen zur Förderung nachhaltiger Lebensstile"</w:t>
      </w:r>
      <w:r w:rsidR="00387486">
        <w:t xml:space="preserve"> des DenkwerksZukunft</w:t>
      </w:r>
      <w:r w:rsidR="00862784">
        <w:t xml:space="preserve"> (DZ)</w:t>
      </w:r>
      <w:r w:rsidR="00387486">
        <w:t>statt, an dem ich auch teilgenommen habe</w:t>
      </w:r>
      <w:r w:rsidR="00862784">
        <w:t xml:space="preserve">. </w:t>
      </w:r>
      <w:r w:rsidR="005F545E">
        <w:t>„</w:t>
      </w:r>
      <w:r w:rsidR="005F545E" w:rsidRPr="005F545E">
        <w:t>Dabei interessiert besonders, über welche psychischen Voraussetzungen Menschen verfügen, die ihr Wohlbefinden aus immateriellen Quellen speisen und wie diese psychischen Voraussetzungen gestärkt werden können.</w:t>
      </w:r>
      <w:r w:rsidR="005F545E">
        <w:t>“, so dass D</w:t>
      </w:r>
      <w:r w:rsidR="00C9258E">
        <w:t>Z</w:t>
      </w:r>
      <w:r w:rsidR="005F545E">
        <w:t xml:space="preserve"> </w:t>
      </w:r>
      <w:r w:rsidR="00387486">
        <w:t xml:space="preserve"> in seinem aktuellen Newsletter. </w:t>
      </w:r>
      <w:r w:rsidR="005F545E">
        <w:t xml:space="preserve"> (</w:t>
      </w:r>
      <w:hyperlink r:id="rId11" w:history="1">
        <w:r w:rsidR="005F545E" w:rsidRPr="00161199">
          <w:rPr>
            <w:rStyle w:val="Hyperlink"/>
          </w:rPr>
          <w:t>http://www.denkwerkzukunft.de/index.php/aktivitaeten/index/Psychische%20Ressourcen_Mai_2013</w:t>
        </w:r>
      </w:hyperlink>
      <w:r w:rsidR="005F545E">
        <w:t xml:space="preserve">). Das </w:t>
      </w:r>
      <w:r w:rsidR="00C9258E">
        <w:t>DZ</w:t>
      </w:r>
      <w:r w:rsidR="00862784">
        <w:t>, das von Meinhard Miegel geleitet</w:t>
      </w:r>
      <w:r w:rsidR="005F545E">
        <w:t xml:space="preserve"> wird</w:t>
      </w:r>
      <w:r w:rsidR="00862784">
        <w:t>,</w:t>
      </w:r>
      <w:r w:rsidR="00C9258E">
        <w:t xml:space="preserve"> </w:t>
      </w:r>
      <w:r w:rsidR="00934274">
        <w:t>wird</w:t>
      </w:r>
      <w:r w:rsidR="005F545E">
        <w:t xml:space="preserve"> </w:t>
      </w:r>
      <w:r w:rsidR="00387486">
        <w:t xml:space="preserve">dazu </w:t>
      </w:r>
      <w:r w:rsidR="005F545E">
        <w:t xml:space="preserve">ein Memorandum am </w:t>
      </w:r>
      <w:r w:rsidR="005F545E" w:rsidRPr="005F545E">
        <w:t>13. Juni 2013 in Berlin der Presse vorstell</w:t>
      </w:r>
      <w:r w:rsidR="005F545E">
        <w:t xml:space="preserve">en. </w:t>
      </w:r>
      <w:r w:rsidR="00862784">
        <w:t xml:space="preserve">Meinhard Miegel war auch als Sachverständiger (CDU) Mitglied der Enquete-Kommission.  </w:t>
      </w:r>
    </w:p>
    <w:p w:rsidR="005F545E" w:rsidRDefault="005F545E" w:rsidP="005F545E">
      <w:r>
        <w:t>Ein materialistischer Lebensstil führt nach den Erkenntnissen der Glücksforschung beim Streben nach mehr und mehr Einkommen aufgrund von Anpassung und Vergleich nicht zur mehr Zufriedenheit.</w:t>
      </w:r>
      <w:r w:rsidR="00C032B9">
        <w:t xml:space="preserve"> </w:t>
      </w:r>
      <w:r w:rsidR="00C032B9" w:rsidRPr="006D43BB">
        <w:rPr>
          <w:lang w:val="en-US"/>
        </w:rPr>
        <w:t xml:space="preserve">In einem  </w:t>
      </w:r>
      <w:r w:rsidR="006C33A8" w:rsidRPr="006D43BB">
        <w:rPr>
          <w:lang w:val="en-US"/>
        </w:rPr>
        <w:t xml:space="preserve">aktuellen </w:t>
      </w:r>
      <w:r w:rsidR="00C032B9" w:rsidRPr="006D43BB">
        <w:rPr>
          <w:lang w:val="en-US"/>
        </w:rPr>
        <w:t xml:space="preserve">SOEPpaper </w:t>
      </w:r>
      <w:r w:rsidR="006C33A8" w:rsidRPr="006D43BB">
        <w:rPr>
          <w:lang w:val="en-US"/>
        </w:rPr>
        <w:t>(</w:t>
      </w:r>
      <w:hyperlink r:id="rId12" w:history="1">
        <w:r w:rsidR="006C33A8" w:rsidRPr="006D43BB">
          <w:rPr>
            <w:color w:val="0000FF"/>
            <w:u w:val="single"/>
            <w:lang w:val="en-US"/>
          </w:rPr>
          <w:t>http://www.diw.de/sixcms/detail.php?id=diw_01.c.421628.de</w:t>
        </w:r>
      </w:hyperlink>
      <w:r w:rsidR="006C33A8" w:rsidRPr="006D43BB">
        <w:rPr>
          <w:lang w:val="en-US"/>
        </w:rPr>
        <w:t xml:space="preserve">) </w:t>
      </w:r>
      <w:r w:rsidR="00C032B9" w:rsidRPr="006D43BB">
        <w:rPr>
          <w:lang w:val="en-US"/>
        </w:rPr>
        <w:t xml:space="preserve"> findet sich dazu </w:t>
      </w:r>
      <w:r w:rsidR="00862784">
        <w:rPr>
          <w:lang w:val="en-US"/>
        </w:rPr>
        <w:t>f</w:t>
      </w:r>
      <w:r w:rsidR="00C032B9" w:rsidRPr="006D43BB">
        <w:rPr>
          <w:lang w:val="en-US"/>
        </w:rPr>
        <w:t xml:space="preserve">olgende Aussage: </w:t>
      </w:r>
      <w:r w:rsidR="000E6152">
        <w:rPr>
          <w:lang w:val="en-US"/>
        </w:rPr>
        <w:t>“</w:t>
      </w:r>
      <w:r w:rsidR="000E6152" w:rsidRPr="000E6152">
        <w:rPr>
          <w:lang w:val="en-US"/>
        </w:rPr>
        <w:t xml:space="preserve">Using long-term panel data for Germany and the United Kingdom, we do not find robust evidence for a relationship between GDP per capita and life satisfaction in either </w:t>
      </w:r>
      <w:r w:rsidR="000E6152" w:rsidRPr="000E6152">
        <w:rPr>
          <w:lang w:val="en-US"/>
        </w:rPr>
        <w:lastRenderedPageBreak/>
        <w:t>country (controlling for a variety of variables).“</w:t>
      </w:r>
      <w:r w:rsidR="000E6152">
        <w:rPr>
          <w:lang w:val="en-US"/>
        </w:rPr>
        <w:t xml:space="preserve"> </w:t>
      </w:r>
      <w:r w:rsidR="000E6152" w:rsidRPr="00154417">
        <w:t>(Abstract).</w:t>
      </w:r>
      <w:r w:rsidR="006D43BB" w:rsidRPr="00154417">
        <w:t xml:space="preserve"> </w:t>
      </w:r>
      <w:r>
        <w:t xml:space="preserve">Wechselt man hingegen von einem mehr materiellen Lebensstil zu einem weniger materiellen, so dürfte dies auch die Lebenszufriedenheit steigern, weil man </w:t>
      </w:r>
      <w:r w:rsidR="000E6152">
        <w:t xml:space="preserve">zum einen der hedonistischen Tretmühle des Materiellen entkommt und zum anderen auch </w:t>
      </w:r>
      <w:r w:rsidR="006D43BB">
        <w:t xml:space="preserve">der </w:t>
      </w:r>
      <w:r w:rsidR="000E6152">
        <w:t>Druck zur E</w:t>
      </w:r>
      <w:r>
        <w:t>inkommmenserzielung</w:t>
      </w:r>
      <w:r w:rsidR="000E6152">
        <w:t xml:space="preserve"> zur Aufrechterhaltung eines aufwändigen </w:t>
      </w:r>
      <w:r w:rsidR="00862784">
        <w:t xml:space="preserve">materiellen </w:t>
      </w:r>
      <w:r w:rsidR="000E6152">
        <w:t>Lebensstils an Bedeutung verliert</w:t>
      </w:r>
      <w:r w:rsidR="00387486">
        <w:t xml:space="preserve">, man also Freiräume gewinnt. </w:t>
      </w:r>
    </w:p>
    <w:p w:rsidR="006D43BB" w:rsidRDefault="006D43BB" w:rsidP="005F545E"/>
    <w:p w:rsidR="00387486" w:rsidRDefault="00387486" w:rsidP="005F545E"/>
    <w:p w:rsidR="00937F44" w:rsidRDefault="006D43BB" w:rsidP="005F545E">
      <w:r>
        <w:t xml:space="preserve">Am 27.5.2013 veranstaltete die Max Weber Stiftung </w:t>
      </w:r>
      <w:r w:rsidR="00F91ACB">
        <w:t xml:space="preserve">zusammen mit der Union der deutschen Akademien der Wissenschaften an der Akademie der Wissenschaft und der Literatur in Mainz in der </w:t>
      </w:r>
      <w:r>
        <w:t xml:space="preserve">Reihe </w:t>
      </w:r>
      <w:r w:rsidR="007C0FBD">
        <w:t>„</w:t>
      </w:r>
      <w:r>
        <w:t>Gesellschaftswissenschaften im Dialog</w:t>
      </w:r>
      <w:r w:rsidR="007C0FBD">
        <w:t>“</w:t>
      </w:r>
      <w:r>
        <w:t xml:space="preserve"> eine Podiumsdiskussion zum Thema  „</w:t>
      </w:r>
      <w:r w:rsidRPr="006D43BB">
        <w:t>Satt, aber unglücklich? Faktoren der Lebensqualität im Alter</w:t>
      </w:r>
      <w:r>
        <w:t>“</w:t>
      </w:r>
      <w:r w:rsidR="00072A71">
        <w:t xml:space="preserve"> (</w:t>
      </w:r>
      <w:hyperlink r:id="rId13" w:history="1">
        <w:r w:rsidR="00072A71" w:rsidRPr="00161199">
          <w:rPr>
            <w:rStyle w:val="Hyperlink"/>
          </w:rPr>
          <w:t>http://www.geisteswissenschaft-im-dialog.de/programm/veranstaltung/datum/2013/05/27/satt-aber-ungluecklich-faktoren-der-lebensqualitaet-im-alter.html</w:t>
        </w:r>
      </w:hyperlink>
      <w:r w:rsidR="00882CF1">
        <w:rPr>
          <w:rStyle w:val="Hyperlink"/>
        </w:rPr>
        <w:t xml:space="preserve">). </w:t>
      </w:r>
      <w:r w:rsidR="00882CF1">
        <w:t xml:space="preserve">Der </w:t>
      </w:r>
      <w:r w:rsidR="00937F44">
        <w:t xml:space="preserve"> Deutschlandfunk berichtet über diese Veranstaltung am 30.5.2013 </w:t>
      </w:r>
      <w:r w:rsidR="00882CF1">
        <w:t>(</w:t>
      </w:r>
      <w:hyperlink r:id="rId14" w:history="1">
        <w:r w:rsidR="00937F44" w:rsidRPr="00613083">
          <w:rPr>
            <w:rStyle w:val="Hyperlink"/>
          </w:rPr>
          <w:t>http://www.dradio.de/dlf/sendungen/studiozeit-ks/2127124/</w:t>
        </w:r>
      </w:hyperlink>
      <w:r w:rsidR="00882CF1">
        <w:rPr>
          <w:rStyle w:val="Hyperlink"/>
        </w:rPr>
        <w:t>)</w:t>
      </w:r>
      <w:r w:rsidR="00937F44">
        <w:t xml:space="preserve">. </w:t>
      </w:r>
    </w:p>
    <w:p w:rsidR="006D43BB" w:rsidRDefault="006D43BB" w:rsidP="005F545E">
      <w:r>
        <w:t>In meinem Statement „</w:t>
      </w:r>
      <w:r w:rsidRPr="006D43BB">
        <w:t>Lebenszufriedenheit und Alter – Erkenntnisse und Konsequenzen</w:t>
      </w:r>
      <w:r w:rsidR="00794F7A">
        <w:t>“</w:t>
      </w:r>
      <w:r w:rsidR="00072A71">
        <w:t xml:space="preserve"> (</w:t>
      </w:r>
      <w:hyperlink r:id="rId15" w:history="1">
        <w:r w:rsidR="00072A71" w:rsidRPr="00161199">
          <w:rPr>
            <w:rStyle w:val="Hyperlink"/>
          </w:rPr>
          <w:t>http://www.geisteswissenschaft-im-dialog.de/personen/satt-aber-ungluecklich/prof-dr-karlheinz-ruckriegel.html</w:t>
        </w:r>
      </w:hyperlink>
      <w:r w:rsidR="00072A71">
        <w:t xml:space="preserve">) </w:t>
      </w:r>
      <w:r w:rsidR="00072A71" w:rsidRPr="00072A71">
        <w:t xml:space="preserve"> </w:t>
      </w:r>
      <w:r w:rsidR="00794F7A">
        <w:t>beschäftigte ich mich mit der Lebenszufriedenheit im Lebensverlauf. Glück im Alter fängt in der Kindheit an.</w:t>
      </w:r>
      <w:r w:rsidR="00072A71">
        <w:t xml:space="preserve"> Und hier kann die Politi</w:t>
      </w:r>
      <w:r w:rsidR="007C0FBD">
        <w:t>k</w:t>
      </w:r>
      <w:r w:rsidR="00072A71">
        <w:t xml:space="preserve"> viel tun, um die Voraussetzungen für eine  „lebenslang“  hohe Lebenszufriedenheit zu </w:t>
      </w:r>
      <w:r w:rsidR="007C0FBD">
        <w:t>verbessern</w:t>
      </w:r>
      <w:r w:rsidR="00072A71">
        <w:t xml:space="preserve">. </w:t>
      </w:r>
      <w:r w:rsidR="00794F7A">
        <w:t xml:space="preserve"> Mit ihrem </w:t>
      </w:r>
      <w:r w:rsidR="007C0FBD">
        <w:t>„</w:t>
      </w:r>
      <w:r w:rsidR="00794F7A">
        <w:t>Better-Life-Index</w:t>
      </w:r>
      <w:r w:rsidR="007C0FBD">
        <w:t>“</w:t>
      </w:r>
      <w:r w:rsidR="00794F7A">
        <w:t xml:space="preserve"> hat die OECD </w:t>
      </w:r>
      <w:r w:rsidR="00F91ACB">
        <w:t xml:space="preserve">hier bereits </w:t>
      </w:r>
      <w:r w:rsidR="00794F7A">
        <w:t>ein sehr gutes Indikatorenset als Richtschnur für die Politik geschaffen  (</w:t>
      </w:r>
      <w:hyperlink r:id="rId16" w:history="1">
        <w:r w:rsidR="00072A71" w:rsidRPr="00161199">
          <w:rPr>
            <w:rStyle w:val="Hyperlink"/>
          </w:rPr>
          <w:t>http://www.oecdbetterlifeindex.org/</w:t>
        </w:r>
      </w:hyperlink>
      <w:r w:rsidR="00794F7A">
        <w:t xml:space="preserve">). </w:t>
      </w:r>
    </w:p>
    <w:p w:rsidR="008A2960" w:rsidRDefault="008A2960" w:rsidP="005F545E"/>
    <w:p w:rsidR="00387486" w:rsidRDefault="00387486" w:rsidP="005F545E"/>
    <w:p w:rsidR="00481EB9" w:rsidRDefault="008A2960" w:rsidP="00184ED3">
      <w:r>
        <w:t xml:space="preserve">Am 5.6.2013 </w:t>
      </w:r>
      <w:r w:rsidR="00481EB9">
        <w:t xml:space="preserve">halte </w:t>
      </w:r>
      <w:r>
        <w:t xml:space="preserve">ich bei der </w:t>
      </w:r>
      <w:r w:rsidR="00184ED3">
        <w:t>Kurt-Schumacher-Akademie im Rahmend des vom 3.-</w:t>
      </w:r>
      <w:r w:rsidR="00481EB9">
        <w:t xml:space="preserve"> </w:t>
      </w:r>
      <w:r w:rsidR="00184ED3">
        <w:t xml:space="preserve">6.6. </w:t>
      </w:r>
      <w:r w:rsidR="00184ED3" w:rsidRPr="00184ED3">
        <w:t xml:space="preserve">für Stipendiaten der Friedrich-Ebert-Stiftung </w:t>
      </w:r>
      <w:r w:rsidR="00184ED3">
        <w:t>stattfindenden  interdisziplinären Seminars „</w:t>
      </w:r>
      <w:r w:rsidR="00184ED3" w:rsidRPr="00184ED3">
        <w:t>Bist du glücklich? – Aktuelles aus der Glücksforschung</w:t>
      </w:r>
      <w:r w:rsidR="00184ED3">
        <w:t xml:space="preserve">“ einen Vortrag zum Thema „Glück und Arbeit - Wie wirken sich die Verfügbarkeit und die Bedingungen von Arbeit auf die Zufriedenheit aus?“ </w:t>
      </w:r>
    </w:p>
    <w:p w:rsidR="007765A3" w:rsidRDefault="00B9732A" w:rsidP="00184ED3">
      <w:r>
        <w:t>Wir wissen, dass keine Arbeit aber auch schlechte Arbeit(sbedingungen) unglücklich macht(en)</w:t>
      </w:r>
      <w:r w:rsidR="007765A3">
        <w:t xml:space="preserve">. </w:t>
      </w:r>
      <w:r w:rsidR="00154417">
        <w:t>Zurzeit</w:t>
      </w:r>
      <w:r w:rsidR="00987799">
        <w:t xml:space="preserve"> arbeitet </w:t>
      </w:r>
      <w:r w:rsidR="00154417">
        <w:t xml:space="preserve">die Bundesregierung an einem Gesetzentwurf </w:t>
      </w:r>
      <w:r w:rsidR="00987799">
        <w:t>für eine v</w:t>
      </w:r>
      <w:r w:rsidR="00387486">
        <w:t xml:space="preserve">erpflichtende </w:t>
      </w:r>
      <w:r w:rsidR="00154417">
        <w:t>Burnout-Prävention</w:t>
      </w:r>
      <w:r w:rsidR="00845C14">
        <w:t xml:space="preserve">. </w:t>
      </w:r>
      <w:r w:rsidR="00387486">
        <w:t>Seinen Niederschlag wird dies in einer Überarbeitung und Erweiterung der schon seit 1996 im Arbeitsschutzgesetz vorgeschriebenen  sog. Gefährdungsbeurteilung finden</w:t>
      </w:r>
      <w:r w:rsidR="00F65BD0">
        <w:t xml:space="preserve">, es geht also um eine Anpassung/ Präzisierung </w:t>
      </w:r>
      <w:r w:rsidR="00934274">
        <w:t xml:space="preserve">des </w:t>
      </w:r>
      <w:r w:rsidR="00F65BD0">
        <w:t xml:space="preserve"> §5 </w:t>
      </w:r>
      <w:r w:rsidR="00934274">
        <w:t xml:space="preserve">des </w:t>
      </w:r>
      <w:r w:rsidR="00F65BD0">
        <w:t>Arbeitsschutzgesetz</w:t>
      </w:r>
      <w:r w:rsidR="00934274">
        <w:t>es</w:t>
      </w:r>
      <w:r w:rsidR="00F65BD0">
        <w:t xml:space="preserve">. </w:t>
      </w:r>
    </w:p>
    <w:p w:rsidR="00F65BD0" w:rsidRDefault="00F65BD0" w:rsidP="00184ED3">
      <w:r w:rsidRPr="00F65BD0">
        <w:t xml:space="preserve">„Was den Schutz vor körperlichen Gefahren betrifft, sind deutsche Unternehmen seit Jahren Weltspitze. … </w:t>
      </w:r>
      <w:r w:rsidR="00C352D3">
        <w:t>D</w:t>
      </w:r>
      <w:r w:rsidRPr="00F65BD0">
        <w:t>och bei der Frage, wie man verhindert, dass sich Mitarbeiter überfordert, gestresst oder ausgebrannt fühlen und in der Folge sogar psychisch erkranken, herrscht in vielen Betrieben nach wie vor Ratlosigkeit.</w:t>
      </w:r>
      <w:r w:rsidR="00934274">
        <w:t xml:space="preserve"> </w:t>
      </w:r>
      <w:r w:rsidR="00131DE3" w:rsidRPr="00131DE3">
        <w:t xml:space="preserve">Sucht man nach Ursachen, mag die Scheu vor den Kosten ein Grund sein, weshalb sich bisher kaum etwas in dieser Hinsicht getan hat. Eine noch viel wichtigere Rolle dürfte jedoch der Nimbus des Unaussprechlichen spielen, mit dem Fragen der Psyche und der Emotionalität bis heute im Business belegt sind – trotz der jahrelangen Bemühungen von Organisationspsychologen, Betriebsärzten, Krankenkassen und Weiterbildungsanbieter. … </w:t>
      </w:r>
      <w:r w:rsidR="00C352D3">
        <w:t xml:space="preserve"> </w:t>
      </w:r>
      <w:r w:rsidR="00131DE3" w:rsidRPr="00131DE3">
        <w:t xml:space="preserve">Daraus </w:t>
      </w:r>
      <w:r w:rsidR="00131DE3" w:rsidRPr="00131DE3">
        <w:lastRenderedPageBreak/>
        <w:t>resultiert die nach wie vor verbreitet</w:t>
      </w:r>
      <w:r w:rsidR="006D2ECF">
        <w:t>e</w:t>
      </w:r>
      <w:r w:rsidR="00131DE3" w:rsidRPr="00131DE3">
        <w:t xml:space="preserve"> Haltung: Für das Seelenleben ist der Arbeitgeber nicht zuständig.“</w:t>
      </w:r>
      <w:r w:rsidRPr="00F65BD0">
        <w:t xml:space="preserve"> (managerSeminare, Ausgabe Juni 2013, S. 78)</w:t>
      </w:r>
      <w:r>
        <w:t>.</w:t>
      </w:r>
    </w:p>
    <w:p w:rsidR="00481EB9" w:rsidRDefault="00481EB9" w:rsidP="00184ED3">
      <w:r>
        <w:t>Angesichts der demografischen Entwicklung und angesichts der Tatsache, dass zufriedene MitarbeiterInnen ein Gewinn für das Unternehmen sind, sollte</w:t>
      </w:r>
      <w:r w:rsidR="00F65BD0">
        <w:t>n</w:t>
      </w:r>
      <w:r>
        <w:t xml:space="preserve"> die Unternehmen nicht darauf warten, bis sie gesetzlich dazu verpflichtet  werden, etwas zu tun. In Zeiten von Kununu, dem Arbeitgeber-Bewertungspotential </w:t>
      </w:r>
      <w:r w:rsidR="007765A3">
        <w:t>im Netz</w:t>
      </w:r>
      <w:r>
        <w:t xml:space="preserve">, spricht sich </w:t>
      </w:r>
      <w:r w:rsidR="00845C14">
        <w:t>A</w:t>
      </w:r>
      <w:r>
        <w:t xml:space="preserve">lles – </w:t>
      </w:r>
      <w:r w:rsidR="00845C14">
        <w:t xml:space="preserve"> </w:t>
      </w:r>
      <w:r>
        <w:t>Positive</w:t>
      </w:r>
      <w:r w:rsidR="00845C14">
        <w:t>s</w:t>
      </w:r>
      <w:r>
        <w:t xml:space="preserve"> wie Negative</w:t>
      </w:r>
      <w:r w:rsidR="00845C14">
        <w:t xml:space="preserve">s </w:t>
      </w:r>
      <w:r>
        <w:t xml:space="preserve"> </w:t>
      </w:r>
      <w:r w:rsidR="00845C14">
        <w:t xml:space="preserve">- </w:t>
      </w:r>
      <w:r>
        <w:t xml:space="preserve">schnell herum. Und: </w:t>
      </w:r>
      <w:r w:rsidR="007E451A">
        <w:t xml:space="preserve">„Burnout, Krankheit, Entfremdung von der Familie usw. Das ist keine attraktive Perspektive für die junge Generation.“, so das </w:t>
      </w:r>
      <w:r w:rsidR="007E451A" w:rsidRPr="007E451A">
        <w:t>Weiterbildungsmagazin managerSeminare in der aktuellen Juni-Ausgabe</w:t>
      </w:r>
      <w:r w:rsidR="007E451A">
        <w:t>(Wir wollen anders – Arbeitswelt Y, S. 23)</w:t>
      </w:r>
      <w:r w:rsidR="00845C14">
        <w:t xml:space="preserve">. </w:t>
      </w:r>
    </w:p>
    <w:p w:rsidR="00E45DD8" w:rsidRDefault="00987799" w:rsidP="00184ED3">
      <w:r>
        <w:t xml:space="preserve">Für die Burn-out-Prävention sind </w:t>
      </w:r>
      <w:r w:rsidR="00154417">
        <w:t>Führung</w:t>
      </w:r>
      <w:r w:rsidR="00387486">
        <w:t xml:space="preserve">sverhalten </w:t>
      </w:r>
      <w:r w:rsidR="00154417">
        <w:t>und Unternehmenskultur</w:t>
      </w:r>
      <w:r>
        <w:t xml:space="preserve"> entscheidend</w:t>
      </w:r>
      <w:r w:rsidR="00154417">
        <w:t xml:space="preserve">. </w:t>
      </w:r>
      <w:r w:rsidR="00387486">
        <w:t xml:space="preserve">Es geht um </w:t>
      </w:r>
      <w:r w:rsidR="00154417">
        <w:t>„Anerkennung und Belohnung durch den Vorgesetzen, ein unterstützendes Team, Fairness im beruflichen Umgang</w:t>
      </w:r>
      <w:r w:rsidR="00E45DD8">
        <w:t>, Respekt und soziale Gerechtigkeit, klare Werte und eine sinnvolle Tätigkeit</w:t>
      </w:r>
      <w:r>
        <w:t xml:space="preserve">. </w:t>
      </w:r>
      <w:r w:rsidR="00E45DD8">
        <w:t>Konzentrieren lässt sich all dies auf eine simple Einsicht: „Mitarbeiter müssen sich am Arbeitsplatz wohl fühlen“</w:t>
      </w:r>
      <w:r>
        <w:t>“</w:t>
      </w:r>
      <w:r w:rsidR="00E45DD8">
        <w:t xml:space="preserve">, so </w:t>
      </w:r>
      <w:r w:rsidR="007E451A">
        <w:t xml:space="preserve">die aktuelle Juni-Ausgabe von </w:t>
      </w:r>
      <w:r w:rsidR="00E45DD8">
        <w:t xml:space="preserve"> managerSeminare (Wie geht`s Dir, Kollege?, S, 80</w:t>
      </w:r>
      <w:r w:rsidR="00C352D3">
        <w:t xml:space="preserve">; </w:t>
      </w:r>
      <w:r w:rsidR="00C352D3" w:rsidRPr="00C352D3">
        <w:t xml:space="preserve">siehe hierzu </w:t>
      </w:r>
      <w:r w:rsidR="007765A3">
        <w:t>auch</w:t>
      </w:r>
      <w:r w:rsidR="00C352D3" w:rsidRPr="00C352D3">
        <w:t xml:space="preserve"> meinen Aufsatz „Happiness – „das“ Zukunftspotential für deutsche Unternehmen, der im November 2012 in der Publikation, Arbeit und Leben im Einklang, Hanns-Seidel-Stiftung, Politische Studien – Themenheft 1/2012, S. 40-55 erschienen ist –  als Anlage beigefügt)</w:t>
      </w:r>
      <w:r w:rsidR="00E45DD8">
        <w:t>.</w:t>
      </w:r>
    </w:p>
    <w:p w:rsidR="0073109B" w:rsidRDefault="0073109B" w:rsidP="00184ED3"/>
    <w:p w:rsidR="00387486" w:rsidRDefault="00387486" w:rsidP="00184ED3"/>
    <w:p w:rsidR="00DC4721" w:rsidRDefault="00DC4721" w:rsidP="00184ED3">
      <w:r>
        <w:t xml:space="preserve">Am 18.6.2013 werde ich beim </w:t>
      </w:r>
      <w:r w:rsidRPr="00DC4721">
        <w:t>Bayerische</w:t>
      </w:r>
      <w:r>
        <w:t>n</w:t>
      </w:r>
      <w:r w:rsidRPr="00DC4721">
        <w:t xml:space="preserve"> Landesamt für Gesundheit und Lebensmittelsicherheit Erlangen</w:t>
      </w:r>
      <w:r>
        <w:t xml:space="preserve"> im Rahmen der Vortragsreihe  „Erlanger Runde“  einen Vortrag zum Thema „Glücksforschung – worauf es im Leben wirklich ankommt“ halten (</w:t>
      </w:r>
      <w:hyperlink r:id="rId17" w:history="1">
        <w:r w:rsidRPr="00613083">
          <w:rPr>
            <w:rStyle w:val="Hyperlink"/>
          </w:rPr>
          <w:t>http://www.stmug.bayern.de/aktuell/veranstaltungen/anzeige.php?id=756</w:t>
        </w:r>
      </w:hyperlink>
      <w:r>
        <w:t xml:space="preserve">).   </w:t>
      </w:r>
    </w:p>
    <w:p w:rsidR="00DC4721" w:rsidRDefault="00DC4721" w:rsidP="00184ED3"/>
    <w:p w:rsidR="00DC4721" w:rsidRDefault="00DC4721" w:rsidP="00184ED3"/>
    <w:p w:rsidR="0073109B" w:rsidRDefault="000C21FD" w:rsidP="00184ED3">
      <w:r>
        <w:t>Knapp ein Jahr nach seiner Rede in London, die in der Folge zu einer starken Beruhigung</w:t>
      </w:r>
      <w:r w:rsidR="0055754F">
        <w:t xml:space="preserve"> und Entspannung der </w:t>
      </w:r>
      <w:r>
        <w:t xml:space="preserve"> Märkte für Staatsanleihen im Eurowährungsgebiet geführt hat, hat der Präsident der EZB, Mario Drag</w:t>
      </w:r>
      <w:r w:rsidR="005B008E">
        <w:t>h</w:t>
      </w:r>
      <w:r>
        <w:t xml:space="preserve">i, </w:t>
      </w:r>
      <w:r w:rsidR="0019396C">
        <w:t xml:space="preserve">am 23.5.2013 </w:t>
      </w:r>
      <w:r>
        <w:t xml:space="preserve">in London </w:t>
      </w:r>
      <w:r w:rsidR="0055754F">
        <w:t xml:space="preserve">wieder </w:t>
      </w:r>
      <w:r>
        <w:t xml:space="preserve">eine Rede gehalten  und Folgendes  ausgeführt:  </w:t>
      </w:r>
    </w:p>
    <w:p w:rsidR="00E45DD8" w:rsidRDefault="0019396C" w:rsidP="00184ED3">
      <w:pPr>
        <w:rPr>
          <w:lang w:val="en-US"/>
        </w:rPr>
      </w:pPr>
      <w:r w:rsidRPr="0019396C">
        <w:rPr>
          <w:lang w:val="en-US"/>
        </w:rPr>
        <w:t xml:space="preserve">„Some critics have argued that because of our determined policy action, the shoring up of bank capital and the consolidation of fiscal positions have been delayed. My answer is simple. Our measures gave breathing space from markets driven by panic, which were forcing the economy into a position where inappropriately high interest rates would make default a self-fulfilling prophecy. Adjustment would have been impossible. Instead of better capitalised banks and stronger fiscal positions we would have been left with financial and economic meltdown.” </w:t>
      </w:r>
      <w:r>
        <w:rPr>
          <w:lang w:val="en-US"/>
        </w:rPr>
        <w:t>(</w:t>
      </w:r>
      <w:hyperlink r:id="rId18" w:history="1">
        <w:r w:rsidRPr="00161199">
          <w:rPr>
            <w:rStyle w:val="Hyperlink"/>
            <w:lang w:val="en-US"/>
          </w:rPr>
          <w:t>http://www.ecb.int/press/key/date/2013/html/sp130523_2.en.html</w:t>
        </w:r>
      </w:hyperlink>
      <w:r>
        <w:rPr>
          <w:lang w:val="en-US"/>
        </w:rPr>
        <w:t xml:space="preserve">).  </w:t>
      </w:r>
    </w:p>
    <w:p w:rsidR="00EE67A9" w:rsidRDefault="0019396C" w:rsidP="00184ED3">
      <w:r w:rsidRPr="0019396C">
        <w:t>In meinem Beitrag “Quo vadis, Europäische Währungsunion?”, den ich im Januar 2013 abgesch</w:t>
      </w:r>
      <w:r w:rsidR="00E45DD8">
        <w:t>l</w:t>
      </w:r>
      <w:r w:rsidRPr="0019396C">
        <w:t xml:space="preserve">ossen habe, habe ich mich </w:t>
      </w:r>
      <w:r w:rsidR="00EE67A9">
        <w:t>– insbesondere vor dem Hintergrund der Erkenntnisse und Einsichten der Behavio</w:t>
      </w:r>
      <w:r w:rsidR="00000F03">
        <w:t>r</w:t>
      </w:r>
      <w:r w:rsidR="00EE67A9">
        <w:t xml:space="preserve">al Economics - </w:t>
      </w:r>
      <w:r w:rsidRPr="0019396C">
        <w:t>i</w:t>
      </w:r>
      <w:r w:rsidR="00000F03">
        <w:t>m</w:t>
      </w:r>
      <w:r w:rsidRPr="0019396C">
        <w:t xml:space="preserve"> </w:t>
      </w:r>
      <w:r>
        <w:t xml:space="preserve">Einzelnen mit den Gründen für die Politik der EZB beschäftigt, wobei ich </w:t>
      </w:r>
      <w:r>
        <w:lastRenderedPageBreak/>
        <w:t xml:space="preserve">zum selben Schluss wie </w:t>
      </w:r>
      <w:r w:rsidR="00616A8A">
        <w:t xml:space="preserve">Mario </w:t>
      </w:r>
      <w:r>
        <w:t xml:space="preserve">Draghi komme (der Beitrag findet sich auf meiner Homepage </w:t>
      </w:r>
      <w:hyperlink r:id="rId19" w:history="1">
        <w:r w:rsidRPr="00161199">
          <w:rPr>
            <w:rStyle w:val="Hyperlink"/>
          </w:rPr>
          <w:t>www.ruckriegel.org</w:t>
        </w:r>
      </w:hyperlink>
      <w:r>
        <w:t xml:space="preserve"> unter der Rubrik „Aufsätze …“).</w:t>
      </w:r>
      <w:r w:rsidRPr="0019396C">
        <w:t xml:space="preserve"> </w:t>
      </w:r>
    </w:p>
    <w:p w:rsidR="00B9732A" w:rsidRDefault="00000F03" w:rsidP="00184ED3">
      <w:r>
        <w:t xml:space="preserve">Übrigens: </w:t>
      </w:r>
      <w:r w:rsidR="00E45DD8">
        <w:t>Seit der Rede von</w:t>
      </w:r>
      <w:r w:rsidR="00EE67A9">
        <w:t xml:space="preserve"> Mario </w:t>
      </w:r>
      <w:r w:rsidR="00E45DD8">
        <w:t xml:space="preserve">Draghi im letzten Jahr in London hat das Eurosystem keine Staatsanleihen mehr angekauft (die Bestände sind sogar von rd. 220 Mrd. Euro auf rd. 200 Mrd Euro gesunken). Aufgrund der </w:t>
      </w:r>
      <w:r w:rsidR="008876C7">
        <w:t>„</w:t>
      </w:r>
      <w:r w:rsidR="00E45DD8">
        <w:t>Marktberuhigung</w:t>
      </w:r>
      <w:r w:rsidR="008876C7">
        <w:t>“</w:t>
      </w:r>
      <w:r w:rsidR="00E45DD8">
        <w:t xml:space="preserve"> durch </w:t>
      </w:r>
      <w:r w:rsidR="00EE67A9">
        <w:t>die Aussagen</w:t>
      </w:r>
      <w:r>
        <w:t xml:space="preserve"> </w:t>
      </w:r>
      <w:r w:rsidR="00EE67A9">
        <w:t xml:space="preserve">von Mario </w:t>
      </w:r>
      <w:r w:rsidR="00E45DD8">
        <w:t xml:space="preserve">Draghi sind auch die Zinssätze für </w:t>
      </w:r>
      <w:r w:rsidR="008876C7">
        <w:t>Staatsanleihen</w:t>
      </w:r>
      <w:r w:rsidR="00FF012D">
        <w:t xml:space="preserve"> deutlich gesunken</w:t>
      </w:r>
      <w:r w:rsidR="005B008E">
        <w:t xml:space="preserve">. Aktuell liegen die Zinsen für 10-jährige Anleihen </w:t>
      </w:r>
      <w:r w:rsidR="0027766B">
        <w:t>etwa im</w:t>
      </w:r>
      <w:r w:rsidR="005B008E">
        <w:t xml:space="preserve"> Falle Italiens bei  4,08% (Juli 2012: 6 %) und im Falle Spaniens bei 4,36 % (Juli 2012: 6 ¾%). </w:t>
      </w:r>
    </w:p>
    <w:p w:rsidR="00CE30C2" w:rsidRDefault="00CE30C2" w:rsidP="00184ED3"/>
    <w:p w:rsidR="007D12FB" w:rsidRDefault="00334DDC" w:rsidP="007D12FB">
      <w:r>
        <w:t>Im Herbst wird die 6. Auflage unserer „Europäischen Geldpolitik“ bei UTB erscheinen</w:t>
      </w:r>
      <w:r w:rsidR="005B008E">
        <w:t xml:space="preserve">. </w:t>
      </w:r>
      <w:r w:rsidR="00EE67A9">
        <w:t xml:space="preserve">Hier haben </w:t>
      </w:r>
      <w:r w:rsidR="001E46B2">
        <w:t xml:space="preserve">natürlich </w:t>
      </w:r>
      <w:bookmarkStart w:id="0" w:name="_GoBack"/>
      <w:bookmarkEnd w:id="0"/>
      <w:r w:rsidR="00EE67A9">
        <w:t xml:space="preserve">auch </w:t>
      </w:r>
      <w:r w:rsidR="00CE30C2">
        <w:t xml:space="preserve">maßgeblich Erkenntnisse </w:t>
      </w:r>
      <w:r w:rsidR="005B008E">
        <w:t xml:space="preserve">der </w:t>
      </w:r>
      <w:r w:rsidR="00CE30C2">
        <w:t>„Behavioral Economics“ Eingang gefunden</w:t>
      </w:r>
      <w:r w:rsidR="005B008E">
        <w:t xml:space="preserve">. </w:t>
      </w:r>
      <w:r w:rsidR="00CE30C2">
        <w:t xml:space="preserve"> </w:t>
      </w:r>
    </w:p>
    <w:p w:rsidR="007D12FB" w:rsidRDefault="007D12FB" w:rsidP="007D12FB"/>
    <w:p w:rsidR="005B008E" w:rsidRDefault="005B008E" w:rsidP="007D12FB"/>
    <w:p w:rsidR="00CE30C2" w:rsidRDefault="00CE30C2" w:rsidP="00CE30C2">
      <w:r>
        <w:t>Mit den  besten Grüße aus Nürnberg</w:t>
      </w:r>
    </w:p>
    <w:p w:rsidR="00CE30C2" w:rsidRDefault="00CE30C2" w:rsidP="00CE30C2">
      <w:r>
        <w:t>Ihr</w:t>
      </w:r>
    </w:p>
    <w:p w:rsidR="00CE30C2" w:rsidRDefault="00CE30C2" w:rsidP="00CE30C2"/>
    <w:p w:rsidR="007D12FB" w:rsidRDefault="007D12FB" w:rsidP="00CE30C2">
      <w:pPr>
        <w:spacing w:after="120" w:line="240" w:lineRule="auto"/>
      </w:pPr>
      <w:r>
        <w:t xml:space="preserve">Prof. Dr. Karlheinz Ruckriegel </w:t>
      </w:r>
    </w:p>
    <w:p w:rsidR="007D12FB" w:rsidRDefault="007D12FB" w:rsidP="00CE30C2">
      <w:pPr>
        <w:spacing w:after="120" w:line="240" w:lineRule="auto"/>
      </w:pPr>
      <w:r>
        <w:t>Fakultät Betriebswirtschaft</w:t>
      </w:r>
    </w:p>
    <w:p w:rsidR="007D12FB" w:rsidRDefault="007D12FB" w:rsidP="00CE30C2">
      <w:pPr>
        <w:spacing w:after="120" w:line="240" w:lineRule="auto"/>
      </w:pPr>
      <w:r>
        <w:t xml:space="preserve">Technische Hochschule Nürnberg Georg Simon Ohm  </w:t>
      </w:r>
    </w:p>
    <w:p w:rsidR="007D12FB" w:rsidRDefault="007D12FB" w:rsidP="00CE30C2">
      <w:pPr>
        <w:spacing w:after="120" w:line="240" w:lineRule="auto"/>
      </w:pPr>
      <w:r>
        <w:t>www.ruckriegel.org</w:t>
      </w:r>
    </w:p>
    <w:p w:rsidR="007D12FB" w:rsidRPr="0019396C" w:rsidRDefault="007D12FB" w:rsidP="00CE30C2">
      <w:pPr>
        <w:spacing w:after="120" w:line="240" w:lineRule="auto"/>
      </w:pPr>
      <w:r>
        <w:t>www.menschlichere-wirtschaft.de</w:t>
      </w:r>
    </w:p>
    <w:sectPr w:rsidR="007D12FB" w:rsidRPr="0019396C">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6D" w:rsidRDefault="00F50F6D" w:rsidP="00185F63">
      <w:pPr>
        <w:spacing w:after="0" w:line="240" w:lineRule="auto"/>
      </w:pPr>
      <w:r>
        <w:separator/>
      </w:r>
    </w:p>
  </w:endnote>
  <w:endnote w:type="continuationSeparator" w:id="0">
    <w:p w:rsidR="00F50F6D" w:rsidRDefault="00F50F6D" w:rsidP="0018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151927"/>
      <w:docPartObj>
        <w:docPartGallery w:val="Page Numbers (Bottom of Page)"/>
        <w:docPartUnique/>
      </w:docPartObj>
    </w:sdtPr>
    <w:sdtEndPr/>
    <w:sdtContent>
      <w:p w:rsidR="00185F63" w:rsidRDefault="00185F63">
        <w:pPr>
          <w:pStyle w:val="Fuzeile"/>
          <w:jc w:val="center"/>
        </w:pPr>
        <w:r>
          <w:fldChar w:fldCharType="begin"/>
        </w:r>
        <w:r>
          <w:instrText>PAGE   \* MERGEFORMAT</w:instrText>
        </w:r>
        <w:r>
          <w:fldChar w:fldCharType="separate"/>
        </w:r>
        <w:r w:rsidR="001E46B2">
          <w:rPr>
            <w:noProof/>
          </w:rPr>
          <w:t>5</w:t>
        </w:r>
        <w:r>
          <w:fldChar w:fldCharType="end"/>
        </w:r>
      </w:p>
    </w:sdtContent>
  </w:sdt>
  <w:p w:rsidR="00185F63" w:rsidRDefault="00185F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6D" w:rsidRDefault="00F50F6D" w:rsidP="00185F63">
      <w:pPr>
        <w:spacing w:after="0" w:line="240" w:lineRule="auto"/>
      </w:pPr>
      <w:r>
        <w:separator/>
      </w:r>
    </w:p>
  </w:footnote>
  <w:footnote w:type="continuationSeparator" w:id="0">
    <w:p w:rsidR="00F50F6D" w:rsidRDefault="00F50F6D" w:rsidP="00185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1D05"/>
    <w:multiLevelType w:val="hybridMultilevel"/>
    <w:tmpl w:val="CF4C545E"/>
    <w:lvl w:ilvl="0" w:tplc="2C0AE9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5E"/>
    <w:rsid w:val="00000F03"/>
    <w:rsid w:val="00055666"/>
    <w:rsid w:val="00072A71"/>
    <w:rsid w:val="000C21FD"/>
    <w:rsid w:val="000E6152"/>
    <w:rsid w:val="0010330C"/>
    <w:rsid w:val="00131DE3"/>
    <w:rsid w:val="00154417"/>
    <w:rsid w:val="001547FB"/>
    <w:rsid w:val="00177076"/>
    <w:rsid w:val="00184ED3"/>
    <w:rsid w:val="00185F63"/>
    <w:rsid w:val="0019396C"/>
    <w:rsid w:val="001E46B2"/>
    <w:rsid w:val="00272007"/>
    <w:rsid w:val="0027766B"/>
    <w:rsid w:val="002968D2"/>
    <w:rsid w:val="002A2353"/>
    <w:rsid w:val="00334DDC"/>
    <w:rsid w:val="00357217"/>
    <w:rsid w:val="00387486"/>
    <w:rsid w:val="004735FD"/>
    <w:rsid w:val="00481EB9"/>
    <w:rsid w:val="0055754F"/>
    <w:rsid w:val="005B008E"/>
    <w:rsid w:val="005B4700"/>
    <w:rsid w:val="005F545E"/>
    <w:rsid w:val="00616A8A"/>
    <w:rsid w:val="006C33A8"/>
    <w:rsid w:val="006D2ECF"/>
    <w:rsid w:val="006D43BB"/>
    <w:rsid w:val="0073109B"/>
    <w:rsid w:val="00755EBA"/>
    <w:rsid w:val="007765A3"/>
    <w:rsid w:val="00794F7A"/>
    <w:rsid w:val="007C0FBD"/>
    <w:rsid w:val="007D12FB"/>
    <w:rsid w:val="007E451A"/>
    <w:rsid w:val="00845C14"/>
    <w:rsid w:val="00862784"/>
    <w:rsid w:val="008629EB"/>
    <w:rsid w:val="00882CF1"/>
    <w:rsid w:val="008876C7"/>
    <w:rsid w:val="008A2960"/>
    <w:rsid w:val="00934274"/>
    <w:rsid w:val="00937F44"/>
    <w:rsid w:val="00987799"/>
    <w:rsid w:val="00A40F1B"/>
    <w:rsid w:val="00AF3D9A"/>
    <w:rsid w:val="00B46E11"/>
    <w:rsid w:val="00B540F0"/>
    <w:rsid w:val="00B9732A"/>
    <w:rsid w:val="00C032B9"/>
    <w:rsid w:val="00C352D3"/>
    <w:rsid w:val="00C8328F"/>
    <w:rsid w:val="00C9258E"/>
    <w:rsid w:val="00CD4F6D"/>
    <w:rsid w:val="00CE30C2"/>
    <w:rsid w:val="00D20B9C"/>
    <w:rsid w:val="00D5166C"/>
    <w:rsid w:val="00DA6E5B"/>
    <w:rsid w:val="00DC4721"/>
    <w:rsid w:val="00E45DD8"/>
    <w:rsid w:val="00E77FFA"/>
    <w:rsid w:val="00EB05DA"/>
    <w:rsid w:val="00EB51E1"/>
    <w:rsid w:val="00EE6206"/>
    <w:rsid w:val="00EE67A9"/>
    <w:rsid w:val="00F23544"/>
    <w:rsid w:val="00F50F6D"/>
    <w:rsid w:val="00F65BD0"/>
    <w:rsid w:val="00F91ACB"/>
    <w:rsid w:val="00F94137"/>
    <w:rsid w:val="00FF0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545E"/>
    <w:rPr>
      <w:color w:val="0000FF" w:themeColor="hyperlink"/>
      <w:u w:val="single"/>
    </w:rPr>
  </w:style>
  <w:style w:type="paragraph" w:styleId="Kopfzeile">
    <w:name w:val="header"/>
    <w:basedOn w:val="Standard"/>
    <w:link w:val="KopfzeileZchn"/>
    <w:uiPriority w:val="99"/>
    <w:unhideWhenUsed/>
    <w:rsid w:val="00185F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F63"/>
  </w:style>
  <w:style w:type="paragraph" w:styleId="Fuzeile">
    <w:name w:val="footer"/>
    <w:basedOn w:val="Standard"/>
    <w:link w:val="FuzeileZchn"/>
    <w:uiPriority w:val="99"/>
    <w:unhideWhenUsed/>
    <w:rsid w:val="00185F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F63"/>
  </w:style>
  <w:style w:type="paragraph" w:styleId="Listenabsatz">
    <w:name w:val="List Paragraph"/>
    <w:basedOn w:val="Standard"/>
    <w:uiPriority w:val="34"/>
    <w:qFormat/>
    <w:rsid w:val="00296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545E"/>
    <w:rPr>
      <w:color w:val="0000FF" w:themeColor="hyperlink"/>
      <w:u w:val="single"/>
    </w:rPr>
  </w:style>
  <w:style w:type="paragraph" w:styleId="Kopfzeile">
    <w:name w:val="header"/>
    <w:basedOn w:val="Standard"/>
    <w:link w:val="KopfzeileZchn"/>
    <w:uiPriority w:val="99"/>
    <w:unhideWhenUsed/>
    <w:rsid w:val="00185F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F63"/>
  </w:style>
  <w:style w:type="paragraph" w:styleId="Fuzeile">
    <w:name w:val="footer"/>
    <w:basedOn w:val="Standard"/>
    <w:link w:val="FuzeileZchn"/>
    <w:uiPriority w:val="99"/>
    <w:unhideWhenUsed/>
    <w:rsid w:val="00185F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F63"/>
  </w:style>
  <w:style w:type="paragraph" w:styleId="Listenabsatz">
    <w:name w:val="List Paragraph"/>
    <w:basedOn w:val="Standard"/>
    <w:uiPriority w:val="34"/>
    <w:qFormat/>
    <w:rsid w:val="00296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isteswissenschaft-im-dialog.de/programm/veranstaltung/datum/2013/05/27/satt-aber-ungluecklich-faktoren-der-lebensqualitaet-im-alter.html" TargetMode="External"/><Relationship Id="rId18" Type="http://schemas.openxmlformats.org/officeDocument/2006/relationships/hyperlink" Target="http://www.ecb.int/press/key/date/2013/html/sp130523_2.e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iw.de/sixcms/detail.php?id=diw_01.c.421628.de" TargetMode="External"/><Relationship Id="rId17" Type="http://schemas.openxmlformats.org/officeDocument/2006/relationships/hyperlink" Target="http://www.stmug.bayern.de/aktuell/veranstaltungen/anzeige.php?id=756" TargetMode="External"/><Relationship Id="rId2" Type="http://schemas.openxmlformats.org/officeDocument/2006/relationships/numbering" Target="numbering.xml"/><Relationship Id="rId16" Type="http://schemas.openxmlformats.org/officeDocument/2006/relationships/hyperlink" Target="http://www.oecdbetterlifeindex.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nkwerkzukunft.de/index.php/aktivitaeten/index/Psychische%20Ressourcen_Mai_2013" TargetMode="External"/><Relationship Id="rId5" Type="http://schemas.openxmlformats.org/officeDocument/2006/relationships/settings" Target="settings.xml"/><Relationship Id="rId15" Type="http://schemas.openxmlformats.org/officeDocument/2006/relationships/hyperlink" Target="http://www.geisteswissenschaft-im-dialog.de/personen/satt-aber-ungluecklich/prof-dr-karlheinz-ruckriegel.html" TargetMode="External"/><Relationship Id="rId10" Type="http://schemas.openxmlformats.org/officeDocument/2006/relationships/hyperlink" Target="http://www.ihk-nuernberg.de/de/wir-ueber-uns/Gesellschaftliche-Verantwortung/Corporate-Social-Responsibility" TargetMode="External"/><Relationship Id="rId19" Type="http://schemas.openxmlformats.org/officeDocument/2006/relationships/hyperlink" Target="http://www.ruckriegel.org" TargetMode="External"/><Relationship Id="rId4" Type="http://schemas.microsoft.com/office/2007/relationships/stylesWithEffects" Target="stylesWithEffects.xml"/><Relationship Id="rId9" Type="http://schemas.openxmlformats.org/officeDocument/2006/relationships/hyperlink" Target="http://www.iwkoeln.de/de/infodienste/iwd/archiv/beitrag/gluecksforschung-vom-glueck-im-wohlstand-100498" TargetMode="External"/><Relationship Id="rId14" Type="http://schemas.openxmlformats.org/officeDocument/2006/relationships/hyperlink" Target="http://www.dradio.de/dlf/sendungen/studiozeit-ks/2127124/"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3C0D-C460-4017-9BB7-A4D99ED4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11576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2013-05-31T08:53:00Z</dcterms:created>
  <dcterms:modified xsi:type="dcterms:W3CDTF">2013-06-02T16:53:00Z</dcterms:modified>
</cp:coreProperties>
</file>